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16F63">
      <w:pPr>
        <w:ind w:firstLine="880" w:firstLineChars="200"/>
        <w:jc w:val="center"/>
        <w:rPr>
          <w:rFonts w:ascii="黑体" w:hAnsi="黑体" w:eastAsia="黑体"/>
          <w:sz w:val="44"/>
          <w:szCs w:val="44"/>
        </w:rPr>
      </w:pPr>
      <w:r>
        <w:rPr>
          <w:rFonts w:hint="eastAsia" w:ascii="黑体" w:hAnsi="黑体" w:eastAsia="黑体"/>
          <w:sz w:val="44"/>
          <w:szCs w:val="44"/>
          <w:lang w:val="en-US" w:eastAsia="zh-CN"/>
        </w:rPr>
        <w:t>赤峰市元宝山区</w:t>
      </w:r>
      <w:bookmarkStart w:id="0" w:name="_GoBack"/>
      <w:bookmarkEnd w:id="0"/>
      <w:r>
        <w:rPr>
          <w:rFonts w:hint="eastAsia" w:ascii="黑体" w:hAnsi="黑体" w:eastAsia="黑体"/>
          <w:sz w:val="44"/>
          <w:szCs w:val="44"/>
        </w:rPr>
        <w:t>义务教育领域政务公开标准目录</w:t>
      </w:r>
    </w:p>
    <w:tbl>
      <w:tblPr>
        <w:tblStyle w:val="6"/>
        <w:tblW w:w="15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38"/>
        <w:gridCol w:w="1138"/>
        <w:gridCol w:w="1995"/>
        <w:gridCol w:w="1975"/>
        <w:gridCol w:w="1440"/>
        <w:gridCol w:w="960"/>
        <w:gridCol w:w="1496"/>
        <w:gridCol w:w="583"/>
        <w:gridCol w:w="760"/>
        <w:gridCol w:w="679"/>
        <w:gridCol w:w="910"/>
        <w:gridCol w:w="679"/>
        <w:gridCol w:w="695"/>
      </w:tblGrid>
      <w:tr w14:paraId="65D6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Merge w:val="restart"/>
            <w:shd w:val="clear" w:color="auto" w:fill="auto"/>
            <w:noWrap/>
            <w:vAlign w:val="center"/>
          </w:tcPr>
          <w:p w14:paraId="48C13F7D">
            <w:pPr>
              <w:kinsoku w:val="0"/>
              <w:overflowPunct w:val="0"/>
              <w:autoSpaceDE w:val="0"/>
              <w:autoSpaceDN w:val="0"/>
              <w:adjustRightInd w:val="0"/>
              <w:snapToGrid w:val="0"/>
              <w:spacing w:line="240" w:lineRule="atLeast"/>
              <w:ind w:firstLine="0" w:firstLineChars="0"/>
              <w:rPr>
                <w:rFonts w:ascii="黑体" w:hAnsi="Calibri" w:eastAsia="黑体" w:cs="宋体"/>
                <w:color w:val="000000"/>
                <w:kern w:val="0"/>
                <w:sz w:val="22"/>
              </w:rPr>
            </w:pPr>
            <w:r>
              <w:rPr>
                <w:rFonts w:ascii="黑体" w:hAnsi="Calibri" w:eastAsia="黑体" w:cs="宋体"/>
                <w:color w:val="000000"/>
                <w:kern w:val="0"/>
                <w:sz w:val="22"/>
              </w:rPr>
              <w:t>序</w:t>
            </w:r>
            <w:r>
              <w:rPr>
                <w:rFonts w:hint="eastAsia" w:ascii="黑体" w:hAnsi="Calibri" w:eastAsia="黑体" w:cs="宋体"/>
                <w:color w:val="000000"/>
                <w:kern w:val="0"/>
                <w:sz w:val="22"/>
              </w:rPr>
              <w:t>号</w:t>
            </w:r>
          </w:p>
        </w:tc>
        <w:tc>
          <w:tcPr>
            <w:tcW w:w="2276" w:type="dxa"/>
            <w:gridSpan w:val="2"/>
            <w:shd w:val="clear" w:color="auto" w:fill="auto"/>
            <w:noWrap/>
            <w:vAlign w:val="center"/>
          </w:tcPr>
          <w:p w14:paraId="35EB5B33">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公开事项</w:t>
            </w:r>
          </w:p>
        </w:tc>
        <w:tc>
          <w:tcPr>
            <w:tcW w:w="1995" w:type="dxa"/>
            <w:vMerge w:val="restart"/>
            <w:shd w:val="clear" w:color="auto" w:fill="auto"/>
            <w:vAlign w:val="center"/>
          </w:tcPr>
          <w:p w14:paraId="393293E1">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公开内容</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（要素）</w:t>
            </w:r>
          </w:p>
        </w:tc>
        <w:tc>
          <w:tcPr>
            <w:tcW w:w="1975" w:type="dxa"/>
            <w:vMerge w:val="restart"/>
            <w:shd w:val="clear" w:color="auto" w:fill="auto"/>
            <w:vAlign w:val="center"/>
          </w:tcPr>
          <w:p w14:paraId="40A61CB0">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公开依据</w:t>
            </w:r>
          </w:p>
        </w:tc>
        <w:tc>
          <w:tcPr>
            <w:tcW w:w="1440" w:type="dxa"/>
            <w:vMerge w:val="restart"/>
            <w:shd w:val="clear" w:color="auto" w:fill="auto"/>
            <w:vAlign w:val="center"/>
          </w:tcPr>
          <w:p w14:paraId="6891E35A">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时限</w:t>
            </w:r>
          </w:p>
        </w:tc>
        <w:tc>
          <w:tcPr>
            <w:tcW w:w="960" w:type="dxa"/>
            <w:vMerge w:val="restart"/>
            <w:shd w:val="clear" w:color="auto" w:fill="auto"/>
            <w:vAlign w:val="center"/>
          </w:tcPr>
          <w:p w14:paraId="0EFBE2A5">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主体</w:t>
            </w:r>
          </w:p>
        </w:tc>
        <w:tc>
          <w:tcPr>
            <w:tcW w:w="1496" w:type="dxa"/>
            <w:vMerge w:val="restart"/>
            <w:shd w:val="clear" w:color="auto" w:fill="auto"/>
            <w:noWrap/>
            <w:vAlign w:val="center"/>
          </w:tcPr>
          <w:p w14:paraId="17929846">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公开渠道和载体</w:t>
            </w:r>
          </w:p>
        </w:tc>
        <w:tc>
          <w:tcPr>
            <w:tcW w:w="1343" w:type="dxa"/>
            <w:gridSpan w:val="2"/>
            <w:shd w:val="clear" w:color="auto" w:fill="auto"/>
            <w:noWrap/>
            <w:vAlign w:val="center"/>
          </w:tcPr>
          <w:p w14:paraId="64E3E81A">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公开对象</w:t>
            </w:r>
          </w:p>
        </w:tc>
        <w:tc>
          <w:tcPr>
            <w:tcW w:w="1589" w:type="dxa"/>
            <w:gridSpan w:val="2"/>
            <w:shd w:val="clear" w:color="auto" w:fill="auto"/>
            <w:noWrap/>
            <w:vAlign w:val="center"/>
          </w:tcPr>
          <w:p w14:paraId="5FFCD214">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公开方式</w:t>
            </w:r>
          </w:p>
        </w:tc>
        <w:tc>
          <w:tcPr>
            <w:tcW w:w="1374" w:type="dxa"/>
            <w:gridSpan w:val="2"/>
            <w:shd w:val="clear" w:color="auto" w:fill="auto"/>
            <w:noWrap/>
            <w:vAlign w:val="center"/>
          </w:tcPr>
          <w:p w14:paraId="238F22A0">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公开层级</w:t>
            </w:r>
          </w:p>
        </w:tc>
      </w:tr>
      <w:tr w14:paraId="4074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3" w:type="dxa"/>
            <w:vMerge w:val="continue"/>
            <w:vAlign w:val="center"/>
          </w:tcPr>
          <w:p w14:paraId="4CE2D3C8">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138" w:type="dxa"/>
            <w:shd w:val="clear" w:color="auto" w:fill="auto"/>
            <w:noWrap/>
            <w:vAlign w:val="center"/>
          </w:tcPr>
          <w:p w14:paraId="24649853">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一级事项</w:t>
            </w:r>
          </w:p>
        </w:tc>
        <w:tc>
          <w:tcPr>
            <w:tcW w:w="1138" w:type="dxa"/>
            <w:shd w:val="clear" w:color="auto" w:fill="auto"/>
            <w:noWrap/>
            <w:vAlign w:val="center"/>
          </w:tcPr>
          <w:p w14:paraId="00D6E251">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二级事项</w:t>
            </w:r>
          </w:p>
        </w:tc>
        <w:tc>
          <w:tcPr>
            <w:tcW w:w="1995" w:type="dxa"/>
            <w:vMerge w:val="continue"/>
            <w:vAlign w:val="center"/>
          </w:tcPr>
          <w:p w14:paraId="4BDC8C21">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975" w:type="dxa"/>
            <w:vMerge w:val="continue"/>
            <w:vAlign w:val="center"/>
          </w:tcPr>
          <w:p w14:paraId="51E34963">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440" w:type="dxa"/>
            <w:vMerge w:val="continue"/>
            <w:vAlign w:val="center"/>
          </w:tcPr>
          <w:p w14:paraId="3AE6BD52">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960" w:type="dxa"/>
            <w:vMerge w:val="continue"/>
            <w:vAlign w:val="center"/>
          </w:tcPr>
          <w:p w14:paraId="03EDF054">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496" w:type="dxa"/>
            <w:vMerge w:val="continue"/>
            <w:vAlign w:val="center"/>
          </w:tcPr>
          <w:p w14:paraId="29E3BEE8">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583" w:type="dxa"/>
            <w:shd w:val="clear" w:color="auto" w:fill="auto"/>
            <w:vAlign w:val="center"/>
          </w:tcPr>
          <w:p w14:paraId="25E1B333">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全社会</w:t>
            </w:r>
          </w:p>
        </w:tc>
        <w:tc>
          <w:tcPr>
            <w:tcW w:w="760" w:type="dxa"/>
            <w:shd w:val="clear" w:color="auto" w:fill="auto"/>
            <w:vAlign w:val="center"/>
          </w:tcPr>
          <w:p w14:paraId="42BAF625">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特定群体</w:t>
            </w:r>
          </w:p>
        </w:tc>
        <w:tc>
          <w:tcPr>
            <w:tcW w:w="679" w:type="dxa"/>
            <w:shd w:val="clear" w:color="auto" w:fill="auto"/>
            <w:noWrap/>
            <w:vAlign w:val="center"/>
          </w:tcPr>
          <w:p w14:paraId="0E635ED2">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主动</w:t>
            </w:r>
          </w:p>
        </w:tc>
        <w:tc>
          <w:tcPr>
            <w:tcW w:w="910" w:type="dxa"/>
            <w:shd w:val="clear" w:color="auto" w:fill="auto"/>
            <w:noWrap/>
            <w:vAlign w:val="center"/>
          </w:tcPr>
          <w:p w14:paraId="4BBAAA00">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依申请</w:t>
            </w:r>
          </w:p>
        </w:tc>
        <w:tc>
          <w:tcPr>
            <w:tcW w:w="679" w:type="dxa"/>
            <w:shd w:val="clear" w:color="auto" w:fill="auto"/>
            <w:noWrap/>
            <w:vAlign w:val="center"/>
          </w:tcPr>
          <w:p w14:paraId="7F9E16A5">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县级</w:t>
            </w:r>
          </w:p>
        </w:tc>
        <w:tc>
          <w:tcPr>
            <w:tcW w:w="695" w:type="dxa"/>
            <w:shd w:val="clear" w:color="auto" w:fill="auto"/>
            <w:noWrap/>
            <w:vAlign w:val="center"/>
          </w:tcPr>
          <w:p w14:paraId="6D83CB7C">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乡级</w:t>
            </w:r>
          </w:p>
        </w:tc>
      </w:tr>
      <w:tr w14:paraId="6859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83" w:type="dxa"/>
            <w:vMerge w:val="restart"/>
            <w:shd w:val="clear" w:color="auto" w:fill="auto"/>
            <w:noWrap/>
            <w:vAlign w:val="center"/>
          </w:tcPr>
          <w:p w14:paraId="3FE838E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1</w:t>
            </w:r>
          </w:p>
        </w:tc>
        <w:tc>
          <w:tcPr>
            <w:tcW w:w="1138" w:type="dxa"/>
            <w:vMerge w:val="restart"/>
            <w:shd w:val="clear" w:color="auto" w:fill="auto"/>
            <w:vAlign w:val="top"/>
          </w:tcPr>
          <w:p w14:paraId="1864CE60">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3DF3D39C">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569F2A8C">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4E9B3B99">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73B938F5">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00B2CCC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政策文件</w:t>
            </w:r>
          </w:p>
        </w:tc>
        <w:tc>
          <w:tcPr>
            <w:tcW w:w="1138" w:type="dxa"/>
            <w:shd w:val="clear" w:color="auto" w:fill="auto"/>
            <w:vAlign w:val="top"/>
          </w:tcPr>
          <w:p w14:paraId="4F4FAD6C">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eastAsia="zh-CN"/>
              </w:rPr>
            </w:pPr>
            <w:r>
              <w:rPr>
                <w:rFonts w:hint="eastAsia" w:ascii="仿宋_GB2312" w:hAnsi="Times New Roman" w:cs="Times New Roman"/>
                <w:color w:val="000000"/>
                <w:sz w:val="18"/>
                <w:szCs w:val="18"/>
              </w:rPr>
              <w:t>教育法</w:t>
            </w:r>
            <w:r>
              <w:rPr>
                <w:rFonts w:hint="eastAsia" w:ascii="仿宋_GB2312" w:hAnsi="Times New Roman" w:cs="Times New Roman"/>
                <w:color w:val="000000"/>
                <w:sz w:val="18"/>
                <w:szCs w:val="18"/>
                <w:lang w:val="en-US" w:eastAsia="zh-CN"/>
              </w:rPr>
              <w:t>规</w:t>
            </w:r>
          </w:p>
        </w:tc>
        <w:tc>
          <w:tcPr>
            <w:tcW w:w="1995" w:type="dxa"/>
            <w:shd w:val="clear" w:color="auto" w:fill="auto"/>
            <w:vAlign w:val="top"/>
          </w:tcPr>
          <w:p w14:paraId="2E70F5A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《教育法》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《义务教育法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《民办教育促进法》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《教师法》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《国家通用语言文字法》</w:t>
            </w:r>
          </w:p>
        </w:tc>
        <w:tc>
          <w:tcPr>
            <w:tcW w:w="1975" w:type="dxa"/>
            <w:shd w:val="clear" w:color="auto" w:fill="auto"/>
            <w:vAlign w:val="top"/>
          </w:tcPr>
          <w:p w14:paraId="688AD7C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w:t>
            </w:r>
          </w:p>
        </w:tc>
        <w:tc>
          <w:tcPr>
            <w:tcW w:w="1440" w:type="dxa"/>
            <w:shd w:val="clear" w:color="auto" w:fill="auto"/>
            <w:vAlign w:val="top"/>
          </w:tcPr>
          <w:p w14:paraId="26B3CF3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1A3FC4F8">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eastAsia="zh-CN"/>
              </w:rPr>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E29F64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p>
        </w:tc>
        <w:tc>
          <w:tcPr>
            <w:tcW w:w="583" w:type="dxa"/>
            <w:shd w:val="clear" w:color="auto" w:fill="auto"/>
            <w:noWrap/>
            <w:vAlign w:val="center"/>
          </w:tcPr>
          <w:p w14:paraId="1AABBA0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04DFCB6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3BDEE1E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1F6FB25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5140058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1A23785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46E2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83" w:type="dxa"/>
            <w:vMerge w:val="continue"/>
            <w:vAlign w:val="center"/>
          </w:tcPr>
          <w:p w14:paraId="694B85B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4B458AF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4D21520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规范性文件</w:t>
            </w:r>
          </w:p>
        </w:tc>
        <w:tc>
          <w:tcPr>
            <w:tcW w:w="1995" w:type="dxa"/>
            <w:shd w:val="clear" w:color="auto" w:fill="auto"/>
            <w:vAlign w:val="top"/>
          </w:tcPr>
          <w:p w14:paraId="4BCB0FE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部门和地方政府规章</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各类教育政策文件</w:t>
            </w:r>
          </w:p>
        </w:tc>
        <w:tc>
          <w:tcPr>
            <w:tcW w:w="1975" w:type="dxa"/>
            <w:shd w:val="clear" w:color="auto" w:fill="auto"/>
            <w:vAlign w:val="top"/>
          </w:tcPr>
          <w:p w14:paraId="2EC641D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w:t>
            </w:r>
          </w:p>
        </w:tc>
        <w:tc>
          <w:tcPr>
            <w:tcW w:w="1440" w:type="dxa"/>
            <w:shd w:val="clear" w:color="auto" w:fill="auto"/>
            <w:vAlign w:val="top"/>
          </w:tcPr>
          <w:p w14:paraId="52A127C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8F84E5A">
            <w:pPr>
              <w:ind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5360C5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   </w:t>
            </w:r>
          </w:p>
        </w:tc>
        <w:tc>
          <w:tcPr>
            <w:tcW w:w="583" w:type="dxa"/>
            <w:shd w:val="clear" w:color="auto" w:fill="auto"/>
            <w:noWrap/>
            <w:vAlign w:val="center"/>
          </w:tcPr>
          <w:p w14:paraId="561A92A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24764A5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6A08CB0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7359279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4BD5A60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1063B99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4D8B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83" w:type="dxa"/>
            <w:vMerge w:val="restart"/>
            <w:shd w:val="clear" w:color="auto" w:fill="auto"/>
            <w:noWrap/>
            <w:vAlign w:val="center"/>
          </w:tcPr>
          <w:p w14:paraId="3EED43F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2</w:t>
            </w:r>
          </w:p>
        </w:tc>
        <w:tc>
          <w:tcPr>
            <w:tcW w:w="1138" w:type="dxa"/>
            <w:vMerge w:val="restart"/>
            <w:shd w:val="clear" w:color="auto" w:fill="auto"/>
            <w:vAlign w:val="top"/>
          </w:tcPr>
          <w:p w14:paraId="00DFE867">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7184B4CF">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098DE62E">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5F0879CF">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4411CE00">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p w14:paraId="3155A85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教育概况</w:t>
            </w:r>
          </w:p>
        </w:tc>
        <w:tc>
          <w:tcPr>
            <w:tcW w:w="1138" w:type="dxa"/>
            <w:shd w:val="clear" w:color="auto" w:fill="auto"/>
            <w:vAlign w:val="top"/>
          </w:tcPr>
          <w:p w14:paraId="1A94D96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教育事业发展主要情况</w:t>
            </w:r>
          </w:p>
        </w:tc>
        <w:tc>
          <w:tcPr>
            <w:tcW w:w="1995" w:type="dxa"/>
            <w:shd w:val="clear" w:color="auto" w:fill="auto"/>
            <w:vAlign w:val="top"/>
          </w:tcPr>
          <w:p w14:paraId="383220A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教育事业发展主要情况</w:t>
            </w:r>
          </w:p>
        </w:tc>
        <w:tc>
          <w:tcPr>
            <w:tcW w:w="1975" w:type="dxa"/>
            <w:vMerge w:val="restart"/>
            <w:shd w:val="clear" w:color="auto" w:fill="auto"/>
            <w:vAlign w:val="top"/>
          </w:tcPr>
          <w:p w14:paraId="3A72448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《统计法》《政府信息公开条例》《教育统计管理规定》</w:t>
            </w:r>
          </w:p>
        </w:tc>
        <w:tc>
          <w:tcPr>
            <w:tcW w:w="1440" w:type="dxa"/>
            <w:shd w:val="clear" w:color="auto" w:fill="auto"/>
            <w:vAlign w:val="top"/>
          </w:tcPr>
          <w:p w14:paraId="1BFE20B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5E72999D">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5D3F82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 公开查阅点 </w:t>
            </w:r>
          </w:p>
        </w:tc>
        <w:tc>
          <w:tcPr>
            <w:tcW w:w="583" w:type="dxa"/>
            <w:shd w:val="clear" w:color="auto" w:fill="auto"/>
            <w:noWrap/>
            <w:vAlign w:val="center"/>
          </w:tcPr>
          <w:p w14:paraId="66048F7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3B6DF92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04E82A4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6C8495D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4FF92FA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120AD7C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0231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83" w:type="dxa"/>
            <w:vMerge w:val="continue"/>
            <w:vAlign w:val="center"/>
          </w:tcPr>
          <w:p w14:paraId="5B458A9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2E42899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0DA3CBB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教育统计数据</w:t>
            </w:r>
          </w:p>
        </w:tc>
        <w:tc>
          <w:tcPr>
            <w:tcW w:w="1995" w:type="dxa"/>
            <w:shd w:val="clear" w:color="auto" w:fill="auto"/>
            <w:vAlign w:val="top"/>
          </w:tcPr>
          <w:p w14:paraId="51A2F98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学校数据</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在校生数据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教师数据</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办学条件数据</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县级汇总数据</w:t>
            </w:r>
          </w:p>
        </w:tc>
        <w:tc>
          <w:tcPr>
            <w:tcW w:w="1975" w:type="dxa"/>
            <w:vMerge w:val="continue"/>
            <w:vAlign w:val="top"/>
          </w:tcPr>
          <w:p w14:paraId="70C33C4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13CC225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3466E74D">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B10C0E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■公开查阅点   </w:t>
            </w:r>
          </w:p>
        </w:tc>
        <w:tc>
          <w:tcPr>
            <w:tcW w:w="583" w:type="dxa"/>
            <w:shd w:val="clear" w:color="auto" w:fill="auto"/>
            <w:noWrap/>
            <w:vAlign w:val="center"/>
          </w:tcPr>
          <w:p w14:paraId="1ADDA00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721AC9F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15EA10C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36097F7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47BE143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54F2893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7F2C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683" w:type="dxa"/>
            <w:vMerge w:val="continue"/>
            <w:vAlign w:val="center"/>
          </w:tcPr>
          <w:p w14:paraId="248BD05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280B519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36EBCEB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义务教育学校名录</w:t>
            </w:r>
          </w:p>
        </w:tc>
        <w:tc>
          <w:tcPr>
            <w:tcW w:w="1995" w:type="dxa"/>
            <w:shd w:val="clear" w:color="auto" w:fill="auto"/>
            <w:vAlign w:val="top"/>
          </w:tcPr>
          <w:p w14:paraId="1B291E7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学校名称</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学校地址</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办学层次</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办学类型</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办公电话</w:t>
            </w:r>
          </w:p>
        </w:tc>
        <w:tc>
          <w:tcPr>
            <w:tcW w:w="1975" w:type="dxa"/>
            <w:shd w:val="clear" w:color="auto" w:fill="auto"/>
            <w:vAlign w:val="top"/>
          </w:tcPr>
          <w:p w14:paraId="0D38C0F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w:t>
            </w:r>
          </w:p>
        </w:tc>
        <w:tc>
          <w:tcPr>
            <w:tcW w:w="1440" w:type="dxa"/>
            <w:shd w:val="clear" w:color="auto" w:fill="auto"/>
            <w:vAlign w:val="top"/>
          </w:tcPr>
          <w:p w14:paraId="2B8010E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E87982A">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4A217169">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rPr>
              <w:t>■政府网站           ■公开查阅</w:t>
            </w:r>
            <w:r>
              <w:rPr>
                <w:rFonts w:hint="eastAsia" w:ascii="仿宋_GB2312" w:hAnsi="Times New Roman" w:cs="Times New Roman"/>
                <w:color w:val="000000"/>
                <w:sz w:val="18"/>
                <w:szCs w:val="18"/>
                <w:lang w:val="en-US" w:eastAsia="zh-CN"/>
              </w:rPr>
              <w:t>点</w:t>
            </w:r>
          </w:p>
        </w:tc>
        <w:tc>
          <w:tcPr>
            <w:tcW w:w="583" w:type="dxa"/>
            <w:shd w:val="clear" w:color="auto" w:fill="auto"/>
            <w:noWrap/>
            <w:vAlign w:val="center"/>
          </w:tcPr>
          <w:p w14:paraId="1C00600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2826F63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1D2B481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B4CAE3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7D14565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5D6DB5F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2E0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83" w:type="dxa"/>
            <w:vMerge w:val="restart"/>
            <w:shd w:val="clear" w:color="auto" w:fill="auto"/>
            <w:noWrap/>
            <w:vAlign w:val="center"/>
          </w:tcPr>
          <w:p w14:paraId="3309322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3</w:t>
            </w:r>
          </w:p>
        </w:tc>
        <w:tc>
          <w:tcPr>
            <w:tcW w:w="1138" w:type="dxa"/>
            <w:vMerge w:val="restart"/>
            <w:shd w:val="clear" w:color="auto" w:fill="auto"/>
            <w:vAlign w:val="center"/>
          </w:tcPr>
          <w:p w14:paraId="1912EBF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民办学校信息</w:t>
            </w:r>
          </w:p>
        </w:tc>
        <w:tc>
          <w:tcPr>
            <w:tcW w:w="1138" w:type="dxa"/>
            <w:shd w:val="clear" w:color="auto" w:fill="auto"/>
            <w:vAlign w:val="top"/>
          </w:tcPr>
          <w:p w14:paraId="38E1E41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民办学校办学基本信息</w:t>
            </w:r>
          </w:p>
        </w:tc>
        <w:tc>
          <w:tcPr>
            <w:tcW w:w="1995" w:type="dxa"/>
            <w:shd w:val="clear" w:color="auto" w:fill="auto"/>
            <w:vAlign w:val="top"/>
          </w:tcPr>
          <w:p w14:paraId="450288F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学校名称</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办学许可证</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办学规模</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联系方式</w:t>
            </w:r>
          </w:p>
        </w:tc>
        <w:tc>
          <w:tcPr>
            <w:tcW w:w="1975" w:type="dxa"/>
            <w:vMerge w:val="restart"/>
            <w:shd w:val="clear" w:color="auto" w:fill="auto"/>
            <w:vAlign w:val="top"/>
          </w:tcPr>
          <w:p w14:paraId="5869477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《民办教育促进法》《政府信息公开条例》《国务院关于鼓励社会力量兴办教育 促进民办教育健康发展的若干意见》</w:t>
            </w:r>
          </w:p>
        </w:tc>
        <w:tc>
          <w:tcPr>
            <w:tcW w:w="1440" w:type="dxa"/>
            <w:shd w:val="clear" w:color="auto" w:fill="auto"/>
            <w:vAlign w:val="top"/>
          </w:tcPr>
          <w:p w14:paraId="43FEA95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7A4688E4">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06F31269">
            <w:pPr>
              <w:kinsoku w:val="0"/>
              <w:overflowPunct w:val="0"/>
              <w:autoSpaceDE w:val="0"/>
              <w:autoSpaceDN w:val="0"/>
              <w:adjustRightInd w:val="0"/>
              <w:snapToGrid w:val="0"/>
              <w:spacing w:line="240" w:lineRule="atLeast"/>
              <w:ind w:left="0" w:leftChars="0"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w:t>
            </w:r>
            <w:r>
              <w:rPr>
                <w:rFonts w:hint="eastAsia" w:ascii="仿宋_GB2312" w:hAnsi="Times New Roman" w:cs="Times New Roman"/>
                <w:color w:val="000000"/>
                <w:sz w:val="18"/>
                <w:szCs w:val="18"/>
                <w:lang w:val="en-US" w:eastAsia="zh-CN"/>
              </w:rPr>
              <w:t>点</w:t>
            </w:r>
          </w:p>
        </w:tc>
        <w:tc>
          <w:tcPr>
            <w:tcW w:w="583" w:type="dxa"/>
            <w:shd w:val="clear" w:color="auto" w:fill="auto"/>
            <w:noWrap/>
            <w:vAlign w:val="center"/>
          </w:tcPr>
          <w:p w14:paraId="0EBFE89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0FD3663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480AF1B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995050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20CF299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1D8003D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52D0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83" w:type="dxa"/>
            <w:vMerge w:val="continue"/>
            <w:vAlign w:val="center"/>
          </w:tcPr>
          <w:p w14:paraId="6B41076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7B726C6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79E4C76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民办学校设立、变更、终止等事项行政审批、备案信息</w:t>
            </w:r>
          </w:p>
        </w:tc>
        <w:tc>
          <w:tcPr>
            <w:tcW w:w="1995" w:type="dxa"/>
            <w:shd w:val="clear" w:color="auto" w:fill="auto"/>
            <w:vAlign w:val="top"/>
          </w:tcPr>
          <w:p w14:paraId="5B54218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法律依据</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办理流程</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审批结果</w:t>
            </w:r>
          </w:p>
        </w:tc>
        <w:tc>
          <w:tcPr>
            <w:tcW w:w="1975" w:type="dxa"/>
            <w:vMerge w:val="continue"/>
            <w:vAlign w:val="top"/>
          </w:tcPr>
          <w:p w14:paraId="73FF510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6A02BF7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17E19F7A">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0478729">
            <w:pPr>
              <w:kinsoku w:val="0"/>
              <w:overflowPunct w:val="0"/>
              <w:autoSpaceDE w:val="0"/>
              <w:autoSpaceDN w:val="0"/>
              <w:adjustRightInd w:val="0"/>
              <w:snapToGrid w:val="0"/>
              <w:spacing w:line="240" w:lineRule="atLeast"/>
              <w:ind w:left="0" w:leftChars="0"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w:t>
            </w:r>
            <w:r>
              <w:rPr>
                <w:rFonts w:hint="eastAsia" w:ascii="仿宋_GB2312" w:hAnsi="Times New Roman" w:cs="Times New Roman"/>
                <w:color w:val="000000"/>
                <w:sz w:val="18"/>
                <w:szCs w:val="18"/>
                <w:lang w:val="en-US" w:eastAsia="zh-CN"/>
              </w:rPr>
              <w:t>点</w:t>
            </w:r>
          </w:p>
        </w:tc>
        <w:tc>
          <w:tcPr>
            <w:tcW w:w="583" w:type="dxa"/>
            <w:shd w:val="clear" w:color="auto" w:fill="auto"/>
            <w:noWrap/>
            <w:vAlign w:val="center"/>
          </w:tcPr>
          <w:p w14:paraId="58E4243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3747AF7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67F7715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61FCE2B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52DB2AA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50C4D49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3BB8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83" w:type="dxa"/>
            <w:vMerge w:val="continue"/>
            <w:vAlign w:val="center"/>
          </w:tcPr>
          <w:p w14:paraId="628D272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59E909B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60C1EF3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日常监管信息</w:t>
            </w:r>
          </w:p>
        </w:tc>
        <w:tc>
          <w:tcPr>
            <w:tcW w:w="1995" w:type="dxa"/>
            <w:shd w:val="clear" w:color="auto" w:fill="auto"/>
            <w:vAlign w:val="top"/>
          </w:tcPr>
          <w:p w14:paraId="07163EC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年检指标</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年检程序</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年检结果</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行政处罚信息</w:t>
            </w:r>
          </w:p>
        </w:tc>
        <w:tc>
          <w:tcPr>
            <w:tcW w:w="1975" w:type="dxa"/>
            <w:vMerge w:val="continue"/>
            <w:vAlign w:val="top"/>
          </w:tcPr>
          <w:p w14:paraId="1F583EB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70D243D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2219A196">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1A7FA80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w:t>
            </w:r>
            <w:r>
              <w:rPr>
                <w:rFonts w:hint="eastAsia" w:ascii="仿宋_GB2312" w:hAnsi="Times New Roman" w:cs="Times New Roman"/>
                <w:color w:val="000000"/>
                <w:sz w:val="18"/>
                <w:szCs w:val="18"/>
                <w:lang w:val="en-US" w:eastAsia="zh-CN"/>
              </w:rPr>
              <w:t>点</w:t>
            </w:r>
            <w:r>
              <w:rPr>
                <w:rFonts w:hint="eastAsia" w:ascii="仿宋_GB2312" w:hAnsi="Times New Roman" w:cs="Times New Roman"/>
                <w:color w:val="000000"/>
                <w:sz w:val="18"/>
                <w:szCs w:val="18"/>
              </w:rPr>
              <w:t xml:space="preserve"> </w:t>
            </w:r>
          </w:p>
        </w:tc>
        <w:tc>
          <w:tcPr>
            <w:tcW w:w="583" w:type="dxa"/>
            <w:shd w:val="clear" w:color="auto" w:fill="auto"/>
            <w:noWrap/>
            <w:vAlign w:val="center"/>
          </w:tcPr>
          <w:p w14:paraId="42044D9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00213BB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59C7EC9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7FEF1F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399B8E0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290E905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747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683" w:type="dxa"/>
            <w:shd w:val="clear" w:color="auto" w:fill="auto"/>
            <w:noWrap/>
            <w:vAlign w:val="center"/>
          </w:tcPr>
          <w:p w14:paraId="1BDC9C3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4</w:t>
            </w:r>
          </w:p>
        </w:tc>
        <w:tc>
          <w:tcPr>
            <w:tcW w:w="1138" w:type="dxa"/>
            <w:shd w:val="clear" w:color="auto" w:fill="auto"/>
            <w:vAlign w:val="center"/>
          </w:tcPr>
          <w:p w14:paraId="2B0FF58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财务信息</w:t>
            </w:r>
          </w:p>
        </w:tc>
        <w:tc>
          <w:tcPr>
            <w:tcW w:w="1138" w:type="dxa"/>
            <w:shd w:val="clear" w:color="auto" w:fill="auto"/>
            <w:noWrap/>
            <w:vAlign w:val="top"/>
          </w:tcPr>
          <w:p w14:paraId="101ABCE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财务信息</w:t>
            </w:r>
          </w:p>
        </w:tc>
        <w:tc>
          <w:tcPr>
            <w:tcW w:w="1995" w:type="dxa"/>
            <w:shd w:val="clear" w:color="auto" w:fill="auto"/>
            <w:vAlign w:val="top"/>
          </w:tcPr>
          <w:p w14:paraId="23B3535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财务管理及监督办法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年度经费预决算信息</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收费项目及收费标准</w:t>
            </w:r>
          </w:p>
        </w:tc>
        <w:tc>
          <w:tcPr>
            <w:tcW w:w="1975" w:type="dxa"/>
            <w:shd w:val="clear" w:color="auto" w:fill="auto"/>
            <w:vAlign w:val="top"/>
          </w:tcPr>
          <w:p w14:paraId="5D0195C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w:t>
            </w:r>
          </w:p>
        </w:tc>
        <w:tc>
          <w:tcPr>
            <w:tcW w:w="1440" w:type="dxa"/>
            <w:shd w:val="clear" w:color="auto" w:fill="auto"/>
            <w:vAlign w:val="top"/>
          </w:tcPr>
          <w:p w14:paraId="1C021E3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A51F564">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0A910E5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w:t>
            </w:r>
            <w:r>
              <w:rPr>
                <w:rFonts w:hint="eastAsia" w:ascii="仿宋_GB2312" w:hAnsi="Times New Roman" w:cs="Times New Roman"/>
                <w:color w:val="000000"/>
                <w:sz w:val="18"/>
                <w:szCs w:val="18"/>
                <w:lang w:val="en-US" w:eastAsia="zh-CN"/>
              </w:rPr>
              <w:t>点</w:t>
            </w:r>
            <w:r>
              <w:rPr>
                <w:rFonts w:hint="eastAsia" w:ascii="仿宋_GB2312" w:hAnsi="Times New Roman" w:cs="Times New Roman"/>
                <w:color w:val="000000"/>
                <w:sz w:val="18"/>
                <w:szCs w:val="18"/>
              </w:rPr>
              <w:t xml:space="preserve">   </w:t>
            </w:r>
          </w:p>
        </w:tc>
        <w:tc>
          <w:tcPr>
            <w:tcW w:w="583" w:type="dxa"/>
            <w:shd w:val="clear" w:color="auto" w:fill="auto"/>
            <w:noWrap/>
            <w:vAlign w:val="center"/>
          </w:tcPr>
          <w:p w14:paraId="5B0A90C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48C0A54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5F1C6E0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F6C7E8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630AC76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35E6C1C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r>
      <w:tr w14:paraId="0AA3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83" w:type="dxa"/>
            <w:vMerge w:val="restart"/>
            <w:shd w:val="clear" w:color="auto" w:fill="auto"/>
            <w:noWrap/>
            <w:vAlign w:val="center"/>
          </w:tcPr>
          <w:p w14:paraId="51F3785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5</w:t>
            </w:r>
          </w:p>
        </w:tc>
        <w:tc>
          <w:tcPr>
            <w:tcW w:w="1138" w:type="dxa"/>
            <w:vMerge w:val="restart"/>
            <w:shd w:val="clear" w:color="auto" w:fill="auto"/>
            <w:noWrap/>
            <w:vAlign w:val="center"/>
          </w:tcPr>
          <w:p w14:paraId="671043B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招生管理</w:t>
            </w:r>
          </w:p>
        </w:tc>
        <w:tc>
          <w:tcPr>
            <w:tcW w:w="1138" w:type="dxa"/>
            <w:shd w:val="clear" w:color="auto" w:fill="auto"/>
            <w:vAlign w:val="top"/>
          </w:tcPr>
          <w:p w14:paraId="300DE5F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学校介绍</w:t>
            </w:r>
          </w:p>
        </w:tc>
        <w:tc>
          <w:tcPr>
            <w:tcW w:w="1995" w:type="dxa"/>
            <w:shd w:val="clear" w:color="auto" w:fill="auto"/>
            <w:vAlign w:val="top"/>
          </w:tcPr>
          <w:p w14:paraId="5323591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办学性质</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办学地点</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办学规模</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办学基本条件</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联系方式等</w:t>
            </w:r>
          </w:p>
        </w:tc>
        <w:tc>
          <w:tcPr>
            <w:tcW w:w="1975" w:type="dxa"/>
            <w:vMerge w:val="restart"/>
            <w:shd w:val="clear" w:color="auto" w:fill="auto"/>
            <w:vAlign w:val="top"/>
          </w:tcPr>
          <w:p w14:paraId="1FFC95E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《政府信息公开条例》《教育部关于进一步做好小学升入初中免试就近入学工作的实施意见》《教育部关于推进中小学信息公开工作的意见》</w:t>
            </w:r>
          </w:p>
        </w:tc>
        <w:tc>
          <w:tcPr>
            <w:tcW w:w="1440" w:type="dxa"/>
            <w:shd w:val="clear" w:color="auto" w:fill="auto"/>
            <w:vAlign w:val="top"/>
          </w:tcPr>
          <w:p w14:paraId="731D0A0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6D35C266">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7F27117E">
            <w:pPr>
              <w:kinsoku w:val="0"/>
              <w:overflowPunct w:val="0"/>
              <w:autoSpaceDE w:val="0"/>
              <w:autoSpaceDN w:val="0"/>
              <w:adjustRightInd w:val="0"/>
              <w:snapToGrid w:val="0"/>
              <w:spacing w:line="240" w:lineRule="atLeast"/>
              <w:ind w:left="0" w:leftChars="0"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w:t>
            </w:r>
            <w:r>
              <w:rPr>
                <w:rFonts w:hint="eastAsia" w:ascii="仿宋_GB2312" w:hAnsi="Times New Roman" w:cs="Times New Roman"/>
                <w:color w:val="000000"/>
                <w:sz w:val="18"/>
                <w:szCs w:val="18"/>
                <w:lang w:val="en-US" w:eastAsia="zh-CN"/>
              </w:rPr>
              <w:t>点</w:t>
            </w:r>
          </w:p>
        </w:tc>
        <w:tc>
          <w:tcPr>
            <w:tcW w:w="583" w:type="dxa"/>
            <w:shd w:val="clear" w:color="auto" w:fill="auto"/>
            <w:vAlign w:val="center"/>
          </w:tcPr>
          <w:p w14:paraId="28EAEEF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232252D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267599F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677CE0F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4ED0C55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78FA43E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r>
      <w:tr w14:paraId="0FD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83" w:type="dxa"/>
            <w:vMerge w:val="continue"/>
            <w:vAlign w:val="center"/>
          </w:tcPr>
          <w:p w14:paraId="6743A3F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5E00C67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noWrap/>
            <w:vAlign w:val="top"/>
          </w:tcPr>
          <w:p w14:paraId="09BDCC1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招生政策</w:t>
            </w:r>
          </w:p>
        </w:tc>
        <w:tc>
          <w:tcPr>
            <w:tcW w:w="1995" w:type="dxa"/>
            <w:shd w:val="clear" w:color="auto" w:fill="auto"/>
            <w:vAlign w:val="top"/>
          </w:tcPr>
          <w:p w14:paraId="370953B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各校招生工作实施方案</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随迁子女入学办法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部分适龄儿童或少年延缓入学、休学等特殊需求的政策解读等</w:t>
            </w:r>
          </w:p>
        </w:tc>
        <w:tc>
          <w:tcPr>
            <w:tcW w:w="1975" w:type="dxa"/>
            <w:vMerge w:val="continue"/>
            <w:vAlign w:val="top"/>
          </w:tcPr>
          <w:p w14:paraId="1775FE6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28C54E9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57D33A2E">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08B4AB60">
            <w:pPr>
              <w:kinsoku w:val="0"/>
              <w:overflowPunct w:val="0"/>
              <w:autoSpaceDE w:val="0"/>
              <w:autoSpaceDN w:val="0"/>
              <w:adjustRightInd w:val="0"/>
              <w:snapToGrid w:val="0"/>
              <w:spacing w:line="240" w:lineRule="atLeast"/>
              <w:ind w:left="0" w:leftChars="0"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■广播电视  </w:t>
            </w:r>
          </w:p>
          <w:p w14:paraId="5658153B">
            <w:pPr>
              <w:kinsoku w:val="0"/>
              <w:overflowPunct w:val="0"/>
              <w:autoSpaceDE w:val="0"/>
              <w:autoSpaceDN w:val="0"/>
              <w:adjustRightInd w:val="0"/>
              <w:snapToGrid w:val="0"/>
              <w:spacing w:line="240" w:lineRule="atLeast"/>
              <w:ind w:left="0" w:leftChars="0"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■纸质媒体        ■公开查阅点</w:t>
            </w:r>
          </w:p>
          <w:p w14:paraId="1C21860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■社区/企事业单位/村公示栏（电子屏） </w:t>
            </w:r>
          </w:p>
        </w:tc>
        <w:tc>
          <w:tcPr>
            <w:tcW w:w="583" w:type="dxa"/>
            <w:shd w:val="clear" w:color="auto" w:fill="auto"/>
            <w:vAlign w:val="center"/>
          </w:tcPr>
          <w:p w14:paraId="7A5E652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2DE2EED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512478D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2C9B025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2726652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0327265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6C13D7B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3DD08FA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1BD0938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19034C3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0168132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40E3F77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5658483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p w14:paraId="27CE3C6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2471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3" w:type="dxa"/>
            <w:vMerge w:val="restart"/>
            <w:shd w:val="clear" w:color="auto" w:fill="auto"/>
            <w:noWrap/>
            <w:vAlign w:val="center"/>
          </w:tcPr>
          <w:p w14:paraId="55E067A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5</w:t>
            </w:r>
          </w:p>
        </w:tc>
        <w:tc>
          <w:tcPr>
            <w:tcW w:w="1138" w:type="dxa"/>
            <w:vMerge w:val="restart"/>
            <w:shd w:val="clear" w:color="auto" w:fill="auto"/>
            <w:noWrap/>
            <w:vAlign w:val="center"/>
          </w:tcPr>
          <w:p w14:paraId="680B864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招生管理</w:t>
            </w:r>
          </w:p>
        </w:tc>
        <w:tc>
          <w:tcPr>
            <w:tcW w:w="1138" w:type="dxa"/>
            <w:shd w:val="clear" w:color="auto" w:fill="auto"/>
            <w:vAlign w:val="top"/>
          </w:tcPr>
          <w:p w14:paraId="7E34365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招生计划</w:t>
            </w:r>
          </w:p>
        </w:tc>
        <w:tc>
          <w:tcPr>
            <w:tcW w:w="1995" w:type="dxa"/>
            <w:shd w:val="clear" w:color="auto" w:fill="auto"/>
            <w:vAlign w:val="top"/>
          </w:tcPr>
          <w:p w14:paraId="2804261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各校本年度招生计划</w:t>
            </w:r>
          </w:p>
        </w:tc>
        <w:tc>
          <w:tcPr>
            <w:tcW w:w="1975" w:type="dxa"/>
            <w:vMerge w:val="restart"/>
            <w:shd w:val="clear" w:color="auto" w:fill="auto"/>
            <w:vAlign w:val="top"/>
          </w:tcPr>
          <w:p w14:paraId="78015E1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《中华人民共和国政府信息公开条例》《教育部关于进一步做好小学升入初中免试就近入学工作的实施意见》《教育部关于推进中小学信息公开工作的意见》</w:t>
            </w:r>
          </w:p>
        </w:tc>
        <w:tc>
          <w:tcPr>
            <w:tcW w:w="1440" w:type="dxa"/>
            <w:shd w:val="clear" w:color="auto" w:fill="auto"/>
            <w:vAlign w:val="top"/>
          </w:tcPr>
          <w:p w14:paraId="724897A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73DBEDFF">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647BC1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■社区/企事业单位/村公示栏（电子屏） </w:t>
            </w:r>
          </w:p>
        </w:tc>
        <w:tc>
          <w:tcPr>
            <w:tcW w:w="583" w:type="dxa"/>
            <w:shd w:val="clear" w:color="auto" w:fill="auto"/>
            <w:vAlign w:val="center"/>
          </w:tcPr>
          <w:p w14:paraId="0F42650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0EC838F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07C258E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77D7560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67B5B33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0AD56F8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10C1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83" w:type="dxa"/>
            <w:vMerge w:val="continue"/>
            <w:vAlign w:val="center"/>
          </w:tcPr>
          <w:p w14:paraId="6FCAF4B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2BD6C3E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noWrap/>
            <w:vAlign w:val="top"/>
          </w:tcPr>
          <w:p w14:paraId="047420D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招生范围</w:t>
            </w:r>
          </w:p>
        </w:tc>
        <w:tc>
          <w:tcPr>
            <w:tcW w:w="1995" w:type="dxa"/>
            <w:shd w:val="clear" w:color="auto" w:fill="auto"/>
            <w:vAlign w:val="top"/>
          </w:tcPr>
          <w:p w14:paraId="224644A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招生范围</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学区划分详细情况</w:t>
            </w:r>
          </w:p>
        </w:tc>
        <w:tc>
          <w:tcPr>
            <w:tcW w:w="1975" w:type="dxa"/>
            <w:vMerge w:val="continue"/>
            <w:vAlign w:val="top"/>
          </w:tcPr>
          <w:p w14:paraId="2714815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737586E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F34948F">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51D7CF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■公开查阅点</w:t>
            </w:r>
          </w:p>
        </w:tc>
        <w:tc>
          <w:tcPr>
            <w:tcW w:w="583" w:type="dxa"/>
            <w:shd w:val="clear" w:color="auto" w:fill="auto"/>
            <w:vAlign w:val="center"/>
          </w:tcPr>
          <w:p w14:paraId="141B1BB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0491E14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3E573DC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18C9DC4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0B080B2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44FA20C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0DB8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683" w:type="dxa"/>
            <w:vMerge w:val="continue"/>
            <w:vAlign w:val="center"/>
          </w:tcPr>
          <w:p w14:paraId="6E9D7C2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5D5B4A7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394BBE9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招生结果</w:t>
            </w:r>
          </w:p>
        </w:tc>
        <w:tc>
          <w:tcPr>
            <w:tcW w:w="1995" w:type="dxa"/>
            <w:shd w:val="clear" w:color="auto" w:fill="auto"/>
            <w:vAlign w:val="top"/>
          </w:tcPr>
          <w:p w14:paraId="6B15989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各校本年度招生结果</w:t>
            </w:r>
          </w:p>
        </w:tc>
        <w:tc>
          <w:tcPr>
            <w:tcW w:w="1975" w:type="dxa"/>
            <w:vMerge w:val="continue"/>
            <w:vAlign w:val="top"/>
          </w:tcPr>
          <w:p w14:paraId="6FB746E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1426675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7AABB940">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7F9CE2E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 xml:space="preserve"> </w:t>
            </w:r>
          </w:p>
        </w:tc>
        <w:tc>
          <w:tcPr>
            <w:tcW w:w="583" w:type="dxa"/>
            <w:shd w:val="clear" w:color="auto" w:fill="auto"/>
            <w:vAlign w:val="center"/>
          </w:tcPr>
          <w:p w14:paraId="1BA5402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5F329BA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0D576C9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0DE4991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494C20D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1E31E3E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7C60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683" w:type="dxa"/>
            <w:vMerge w:val="restart"/>
            <w:shd w:val="clear" w:color="auto" w:fill="auto"/>
            <w:vAlign w:val="center"/>
          </w:tcPr>
          <w:p w14:paraId="1C36781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6</w:t>
            </w:r>
          </w:p>
        </w:tc>
        <w:tc>
          <w:tcPr>
            <w:tcW w:w="1138" w:type="dxa"/>
            <w:vMerge w:val="restart"/>
            <w:shd w:val="clear" w:color="auto" w:fill="auto"/>
            <w:vAlign w:val="center"/>
          </w:tcPr>
          <w:p w14:paraId="183F435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学生管理</w:t>
            </w:r>
          </w:p>
        </w:tc>
        <w:tc>
          <w:tcPr>
            <w:tcW w:w="1138" w:type="dxa"/>
            <w:shd w:val="clear" w:color="auto" w:fill="auto"/>
            <w:vAlign w:val="top"/>
          </w:tcPr>
          <w:p w14:paraId="4689037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学籍管理</w:t>
            </w:r>
          </w:p>
        </w:tc>
        <w:tc>
          <w:tcPr>
            <w:tcW w:w="1995" w:type="dxa"/>
            <w:shd w:val="clear" w:color="auto" w:fill="auto"/>
            <w:vAlign w:val="top"/>
          </w:tcPr>
          <w:p w14:paraId="4C7045F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区域内义务教育阶段学生休学、复学、转学相关政策及所需材料和办理流程</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适龄儿童延缓入学所需材料及办理流程</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学籍证明、毕（结）业证书遗失办理学历证明确认</w:t>
            </w:r>
          </w:p>
        </w:tc>
        <w:tc>
          <w:tcPr>
            <w:tcW w:w="1975" w:type="dxa"/>
            <w:shd w:val="clear" w:color="auto" w:fill="auto"/>
            <w:vAlign w:val="top"/>
          </w:tcPr>
          <w:p w14:paraId="00F4844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《义务教育法》《政府信息公开条例》《中小学生学籍管理办法》</w:t>
            </w:r>
          </w:p>
        </w:tc>
        <w:tc>
          <w:tcPr>
            <w:tcW w:w="1440" w:type="dxa"/>
            <w:shd w:val="clear" w:color="auto" w:fill="auto"/>
            <w:vAlign w:val="top"/>
          </w:tcPr>
          <w:p w14:paraId="082FBB2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0D1C8BCE">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19E584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■其他：中小学生学籍管理系统    </w:t>
            </w:r>
          </w:p>
        </w:tc>
        <w:tc>
          <w:tcPr>
            <w:tcW w:w="583" w:type="dxa"/>
            <w:shd w:val="clear" w:color="auto" w:fill="auto"/>
            <w:vAlign w:val="center"/>
          </w:tcPr>
          <w:p w14:paraId="2EDDF01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2F219A4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283EF0F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10B046B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786297D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4C290C6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47C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Merge w:val="continue"/>
            <w:vAlign w:val="center"/>
          </w:tcPr>
          <w:p w14:paraId="43887AD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48E2EDA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093ED2E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义务教育学生资助政策</w:t>
            </w:r>
          </w:p>
        </w:tc>
        <w:tc>
          <w:tcPr>
            <w:tcW w:w="1995" w:type="dxa"/>
            <w:shd w:val="clear" w:color="auto" w:fill="auto"/>
            <w:vAlign w:val="top"/>
          </w:tcPr>
          <w:p w14:paraId="6C071E1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统一城乡义务教育“两免一补”政策</w:t>
            </w:r>
          </w:p>
        </w:tc>
        <w:tc>
          <w:tcPr>
            <w:tcW w:w="1975" w:type="dxa"/>
            <w:shd w:val="clear" w:color="auto" w:fill="auto"/>
            <w:vAlign w:val="top"/>
          </w:tcPr>
          <w:p w14:paraId="48C9A5A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《政府信息公开条例》《国务院关于进一步完善城乡义务教育经费保障机制的通知》</w:t>
            </w:r>
          </w:p>
        </w:tc>
        <w:tc>
          <w:tcPr>
            <w:tcW w:w="1440" w:type="dxa"/>
            <w:shd w:val="clear" w:color="auto" w:fill="auto"/>
            <w:vAlign w:val="top"/>
          </w:tcPr>
          <w:p w14:paraId="730381A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33DAA3DB">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4B065B2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■公开查阅点</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p>
        </w:tc>
        <w:tc>
          <w:tcPr>
            <w:tcW w:w="583" w:type="dxa"/>
            <w:shd w:val="clear" w:color="auto" w:fill="auto"/>
            <w:noWrap/>
            <w:vAlign w:val="center"/>
          </w:tcPr>
          <w:p w14:paraId="2E14237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32CBADE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2CCACD7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F20B10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07D7239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95" w:type="dxa"/>
            <w:shd w:val="clear" w:color="auto" w:fill="auto"/>
            <w:noWrap/>
            <w:vAlign w:val="center"/>
          </w:tcPr>
          <w:p w14:paraId="1C0CEE3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r>
      <w:tr w14:paraId="2AE8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83" w:type="dxa"/>
            <w:vAlign w:val="center"/>
          </w:tcPr>
          <w:p w14:paraId="307D08A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Align w:val="center"/>
          </w:tcPr>
          <w:p w14:paraId="04342F3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265FDA9E">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学生评优奖励</w:t>
            </w:r>
          </w:p>
        </w:tc>
        <w:tc>
          <w:tcPr>
            <w:tcW w:w="1995" w:type="dxa"/>
            <w:shd w:val="clear" w:color="auto" w:fill="auto"/>
            <w:vAlign w:val="top"/>
          </w:tcPr>
          <w:p w14:paraId="3C7082DA">
            <w:pPr>
              <w:kinsoku w:val="0"/>
              <w:overflowPunct w:val="0"/>
              <w:autoSpaceDE w:val="0"/>
              <w:autoSpaceDN w:val="0"/>
              <w:adjustRightInd w:val="0"/>
              <w:snapToGrid w:val="0"/>
              <w:spacing w:line="240" w:lineRule="atLeast"/>
              <w:ind w:firstLine="0" w:firstLineChars="0"/>
              <w:jc w:val="both"/>
              <w:rPr>
                <w:rFonts w:hint="default"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省市县“三好学生”“优秀学生干部”评选标准；评比方法；表彰名单等</w:t>
            </w:r>
          </w:p>
        </w:tc>
        <w:tc>
          <w:tcPr>
            <w:tcW w:w="1975" w:type="dxa"/>
            <w:shd w:val="clear" w:color="auto" w:fill="auto"/>
            <w:vAlign w:val="top"/>
          </w:tcPr>
          <w:p w14:paraId="312508C4">
            <w:pPr>
              <w:kinsoku w:val="0"/>
              <w:overflowPunct w:val="0"/>
              <w:autoSpaceDE w:val="0"/>
              <w:autoSpaceDN w:val="0"/>
              <w:adjustRightInd w:val="0"/>
              <w:snapToGrid w:val="0"/>
              <w:spacing w:line="240" w:lineRule="atLeast"/>
              <w:ind w:firstLine="0" w:firstLineChars="0"/>
              <w:jc w:val="both"/>
              <w:rPr>
                <w:rFonts w:hint="default"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rPr>
              <w:t>《政府信息公开条例》</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lang w:val="en-US" w:eastAsia="zh-CN"/>
              </w:rPr>
              <w:t>当地省市县表彰文件</w:t>
            </w:r>
          </w:p>
        </w:tc>
        <w:tc>
          <w:tcPr>
            <w:tcW w:w="1440" w:type="dxa"/>
            <w:shd w:val="clear" w:color="auto" w:fill="auto"/>
            <w:vAlign w:val="top"/>
          </w:tcPr>
          <w:p w14:paraId="1076A912">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11510571">
            <w:pPr>
              <w:ind w:left="0" w:leftChars="0" w:firstLine="0" w:firstLineChars="0"/>
              <w:jc w:val="both"/>
              <w:rPr>
                <w:rFonts w:hint="eastAsia" w:ascii="仿宋_GB2312" w:hAnsi="Times New Roman" w:cs="Times New Roman"/>
                <w:color w:val="000000"/>
                <w:sz w:val="18"/>
                <w:szCs w:val="18"/>
                <w:lang w:val="en-US" w:eastAsia="zh-CN"/>
              </w:rPr>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0B9B2820">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p>
        </w:tc>
        <w:tc>
          <w:tcPr>
            <w:tcW w:w="583" w:type="dxa"/>
            <w:shd w:val="clear" w:color="auto" w:fill="auto"/>
            <w:noWrap/>
            <w:vAlign w:val="center"/>
          </w:tcPr>
          <w:p w14:paraId="04638F3D">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760" w:type="dxa"/>
            <w:shd w:val="clear" w:color="auto" w:fill="auto"/>
            <w:noWrap/>
            <w:vAlign w:val="center"/>
          </w:tcPr>
          <w:p w14:paraId="4BCBB8D7">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shd w:val="clear" w:color="auto" w:fill="auto"/>
            <w:noWrap/>
            <w:vAlign w:val="center"/>
          </w:tcPr>
          <w:p w14:paraId="3A79050A">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910" w:type="dxa"/>
            <w:shd w:val="clear" w:color="auto" w:fill="auto"/>
            <w:noWrap/>
            <w:vAlign w:val="center"/>
          </w:tcPr>
          <w:p w14:paraId="1B59B30B">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shd w:val="clear" w:color="auto" w:fill="auto"/>
            <w:noWrap/>
            <w:vAlign w:val="center"/>
          </w:tcPr>
          <w:p w14:paraId="21122BDB">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695" w:type="dxa"/>
            <w:shd w:val="clear" w:color="auto" w:fill="auto"/>
            <w:noWrap/>
            <w:vAlign w:val="center"/>
          </w:tcPr>
          <w:p w14:paraId="31348B14">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r>
      <w:tr w14:paraId="64DE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shd w:val="clear" w:color="auto" w:fill="auto"/>
            <w:vAlign w:val="center"/>
          </w:tcPr>
          <w:p w14:paraId="276039C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6</w:t>
            </w:r>
          </w:p>
        </w:tc>
        <w:tc>
          <w:tcPr>
            <w:tcW w:w="1138" w:type="dxa"/>
            <w:shd w:val="clear" w:color="auto" w:fill="auto"/>
            <w:vAlign w:val="center"/>
          </w:tcPr>
          <w:p w14:paraId="580508C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学生管理</w:t>
            </w:r>
          </w:p>
        </w:tc>
        <w:tc>
          <w:tcPr>
            <w:tcW w:w="1138" w:type="dxa"/>
            <w:shd w:val="clear" w:color="auto" w:fill="auto"/>
            <w:vAlign w:val="top"/>
          </w:tcPr>
          <w:p w14:paraId="3389030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优待政策</w:t>
            </w:r>
          </w:p>
        </w:tc>
        <w:tc>
          <w:tcPr>
            <w:tcW w:w="1995" w:type="dxa"/>
            <w:shd w:val="clear" w:color="auto" w:fill="auto"/>
            <w:vAlign w:val="top"/>
          </w:tcPr>
          <w:p w14:paraId="5FC6133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军人子女参加中考优待确认办理的材料、流程和政策要求</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少数民族考生中考加分确认办理的材料、流程和政策要求</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归侨学生、归侨子女、华侨子女和港澳台籍考生中考加分确认</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公安英烈和因公牺牲伤残公安民警子女教育优待细则</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综合性消防救援队伍人员及其子女教育优待细则</w:t>
            </w:r>
          </w:p>
        </w:tc>
        <w:tc>
          <w:tcPr>
            <w:tcW w:w="1975" w:type="dxa"/>
            <w:shd w:val="clear" w:color="auto" w:fill="auto"/>
            <w:vAlign w:val="top"/>
          </w:tcPr>
          <w:p w14:paraId="1E065DF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440" w:type="dxa"/>
            <w:shd w:val="clear" w:color="auto" w:fill="auto"/>
            <w:vAlign w:val="top"/>
          </w:tcPr>
          <w:p w14:paraId="4B990A1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243F36F6">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7E531FF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■公开查阅点</w:t>
            </w:r>
          </w:p>
        </w:tc>
        <w:tc>
          <w:tcPr>
            <w:tcW w:w="583" w:type="dxa"/>
            <w:shd w:val="clear" w:color="auto" w:fill="auto"/>
            <w:vAlign w:val="center"/>
          </w:tcPr>
          <w:p w14:paraId="7073E28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75D70A7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5BEEE0C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07E32D2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4FB1E54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3567895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5BE7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83" w:type="dxa"/>
            <w:vMerge w:val="restart"/>
            <w:shd w:val="clear" w:color="auto" w:fill="auto"/>
            <w:noWrap/>
            <w:vAlign w:val="center"/>
          </w:tcPr>
          <w:p w14:paraId="295E021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14:paraId="57E6404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top"/>
          </w:tcPr>
          <w:p w14:paraId="310B73B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教师培训</w:t>
            </w:r>
          </w:p>
        </w:tc>
        <w:tc>
          <w:tcPr>
            <w:tcW w:w="1995" w:type="dxa"/>
            <w:shd w:val="clear" w:color="auto" w:fill="auto"/>
            <w:vAlign w:val="top"/>
          </w:tcPr>
          <w:p w14:paraId="6E27BB4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教师培训政策文件</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培训项目组织实施通知</w:t>
            </w:r>
          </w:p>
        </w:tc>
        <w:tc>
          <w:tcPr>
            <w:tcW w:w="1975" w:type="dxa"/>
            <w:shd w:val="clear" w:color="auto" w:fill="auto"/>
            <w:vAlign w:val="top"/>
          </w:tcPr>
          <w:p w14:paraId="09DA9B4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w:t>
            </w:r>
            <w:r>
              <w:rPr>
                <w:rFonts w:hint="eastAsia" w:ascii="仿宋_GB2312" w:hAnsi="Times New Roman" w:cs="Times New Roman"/>
                <w:color w:val="000000"/>
                <w:sz w:val="18"/>
                <w:szCs w:val="18"/>
                <w:lang w:val="en-US" w:eastAsia="zh-CN"/>
              </w:rPr>
              <w:t>政府信息公开条例</w:t>
            </w:r>
            <w:r>
              <w:rPr>
                <w:rFonts w:hint="eastAsia" w:ascii="仿宋_GB2312" w:hAnsi="Times New Roman" w:cs="Times New Roman"/>
                <w:color w:val="000000"/>
                <w:sz w:val="18"/>
                <w:szCs w:val="18"/>
              </w:rPr>
              <w:t>》《教师法》《</w:t>
            </w:r>
            <w:r>
              <w:rPr>
                <w:rFonts w:hint="eastAsia" w:ascii="仿宋_GB2312" w:hAnsi="Times New Roman" w:cs="Times New Roman"/>
                <w:color w:val="000000"/>
                <w:sz w:val="18"/>
                <w:szCs w:val="18"/>
                <w:lang w:val="en-US" w:eastAsia="zh-CN"/>
              </w:rPr>
              <w:t>教师资格条例</w:t>
            </w:r>
            <w:r>
              <w:rPr>
                <w:rFonts w:hint="eastAsia" w:ascii="仿宋_GB2312" w:hAnsi="Times New Roman" w:cs="Times New Roman"/>
                <w:color w:val="000000"/>
                <w:sz w:val="18"/>
                <w:szCs w:val="18"/>
              </w:rPr>
              <w:t>》</w:t>
            </w:r>
            <w:r>
              <w:rPr>
                <w:rFonts w:hint="eastAsia" w:ascii="仿宋_GB2312" w:hAnsi="Times New Roman" w:cs="Times New Roman"/>
                <w:color w:val="000000"/>
                <w:sz w:val="18"/>
                <w:szCs w:val="18"/>
                <w:lang w:val="en-US" w:eastAsia="zh-CN"/>
              </w:rPr>
              <w:t>及实施办法、《教育部关于印发&lt;教师资格证书管理规定&gt;的通知》</w:t>
            </w:r>
          </w:p>
        </w:tc>
        <w:tc>
          <w:tcPr>
            <w:tcW w:w="1440" w:type="dxa"/>
            <w:shd w:val="clear" w:color="auto" w:fill="auto"/>
            <w:vAlign w:val="top"/>
          </w:tcPr>
          <w:p w14:paraId="378B6FE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6A30784E">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9DBA09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p>
        </w:tc>
        <w:tc>
          <w:tcPr>
            <w:tcW w:w="583" w:type="dxa"/>
            <w:shd w:val="clear" w:color="auto" w:fill="auto"/>
            <w:noWrap/>
            <w:vAlign w:val="center"/>
          </w:tcPr>
          <w:p w14:paraId="46EA70B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6EC6BC7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18DF87F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5B52FBB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15FD381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3523572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7376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83" w:type="dxa"/>
            <w:vMerge w:val="continue"/>
            <w:vAlign w:val="center"/>
          </w:tcPr>
          <w:p w14:paraId="77E9A21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255D2A7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restart"/>
            <w:shd w:val="clear" w:color="auto" w:fill="auto"/>
            <w:vAlign w:val="top"/>
          </w:tcPr>
          <w:p w14:paraId="048679C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教师资格认定</w:t>
            </w:r>
          </w:p>
        </w:tc>
        <w:tc>
          <w:tcPr>
            <w:tcW w:w="1995" w:type="dxa"/>
            <w:shd w:val="clear" w:color="auto" w:fill="auto"/>
            <w:vAlign w:val="top"/>
          </w:tcPr>
          <w:p w14:paraId="50C1B8A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教师资格认定申请材料</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参加体检时间、医疗机构名单、体检合格标准</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认定结果</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咨询方式、监督举报方式、常见问题等</w:t>
            </w:r>
          </w:p>
        </w:tc>
        <w:tc>
          <w:tcPr>
            <w:tcW w:w="1975" w:type="dxa"/>
            <w:vMerge w:val="restart"/>
            <w:shd w:val="clear" w:color="auto" w:fill="auto"/>
            <w:vAlign w:val="top"/>
          </w:tcPr>
          <w:p w14:paraId="73537E2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《教师法》《政府信息公开条例》《教师资格条例》及实施办法《教育部关于印发〈教师资格证书管理规定〉的通知》</w:t>
            </w:r>
          </w:p>
        </w:tc>
        <w:tc>
          <w:tcPr>
            <w:tcW w:w="1440" w:type="dxa"/>
            <w:shd w:val="clear" w:color="auto" w:fill="auto"/>
            <w:vAlign w:val="top"/>
          </w:tcPr>
          <w:p w14:paraId="13648CE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55D72897">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701F6B1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noWrap/>
            <w:vAlign w:val="center"/>
          </w:tcPr>
          <w:p w14:paraId="32910E3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17AEA2A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18D4AE1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192C3C6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2AA9611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3BD7952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1EA3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83" w:type="dxa"/>
            <w:vMerge w:val="continue"/>
            <w:vAlign w:val="center"/>
          </w:tcPr>
          <w:p w14:paraId="78FCC25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69FF473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top"/>
          </w:tcPr>
          <w:p w14:paraId="0AA664F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995" w:type="dxa"/>
            <w:shd w:val="clear" w:color="auto" w:fill="auto"/>
            <w:vAlign w:val="top"/>
          </w:tcPr>
          <w:p w14:paraId="10039E1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中小学、幼儿园教师资格证书补发、换发政策及流程</w:t>
            </w:r>
          </w:p>
        </w:tc>
        <w:tc>
          <w:tcPr>
            <w:tcW w:w="1975" w:type="dxa"/>
            <w:vMerge w:val="continue"/>
            <w:vAlign w:val="top"/>
          </w:tcPr>
          <w:p w14:paraId="382CFCC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3584132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C8089A6">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54EFA24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p>
        </w:tc>
        <w:tc>
          <w:tcPr>
            <w:tcW w:w="583" w:type="dxa"/>
            <w:shd w:val="clear" w:color="auto" w:fill="auto"/>
            <w:noWrap/>
            <w:vAlign w:val="center"/>
          </w:tcPr>
          <w:p w14:paraId="263D781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2236080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7F66A25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6C1A14C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2C0DE7A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43A5AD2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16F5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83" w:type="dxa"/>
            <w:shd w:val="clear" w:color="auto" w:fill="auto"/>
            <w:noWrap/>
            <w:vAlign w:val="center"/>
          </w:tcPr>
          <w:p w14:paraId="769D0C6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shd w:val="clear" w:color="auto" w:fill="auto"/>
            <w:vAlign w:val="center"/>
          </w:tcPr>
          <w:p w14:paraId="12A18C8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top"/>
          </w:tcPr>
          <w:p w14:paraId="06DA3A2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教师公开招聘</w:t>
            </w:r>
          </w:p>
        </w:tc>
        <w:tc>
          <w:tcPr>
            <w:tcW w:w="1995" w:type="dxa"/>
            <w:shd w:val="clear" w:color="auto" w:fill="auto"/>
            <w:vAlign w:val="top"/>
          </w:tcPr>
          <w:p w14:paraId="420925B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教师招聘计划和公告</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拟聘用人员名单公示</w:t>
            </w:r>
          </w:p>
        </w:tc>
        <w:tc>
          <w:tcPr>
            <w:tcW w:w="1975" w:type="dxa"/>
            <w:shd w:val="clear" w:color="auto" w:fill="auto"/>
            <w:vAlign w:val="top"/>
          </w:tcPr>
          <w:p w14:paraId="0574D8F2">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440" w:type="dxa"/>
            <w:shd w:val="clear" w:color="auto" w:fill="auto"/>
            <w:vAlign w:val="top"/>
          </w:tcPr>
          <w:p w14:paraId="30ECC1F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32F425BD">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7F91FD07">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p>
          <w:p w14:paraId="72E5D5BD">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 xml:space="preserve">■广播电视 </w:t>
            </w:r>
          </w:p>
          <w:p w14:paraId="18AAAE7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■纸质媒体           </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   </w:t>
            </w:r>
          </w:p>
        </w:tc>
        <w:tc>
          <w:tcPr>
            <w:tcW w:w="583" w:type="dxa"/>
            <w:shd w:val="clear" w:color="auto" w:fill="auto"/>
            <w:noWrap/>
            <w:vAlign w:val="center"/>
          </w:tcPr>
          <w:p w14:paraId="5CBE833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7F8E389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2F8F7E2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6108CA9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4314B45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29624B8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666D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683" w:type="dxa"/>
            <w:vMerge w:val="restart"/>
            <w:shd w:val="clear" w:color="auto" w:fill="auto"/>
            <w:noWrap/>
            <w:vAlign w:val="center"/>
          </w:tcPr>
          <w:p w14:paraId="008D0E4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14:paraId="622CE54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vMerge w:val="restart"/>
            <w:shd w:val="clear" w:color="auto" w:fill="auto"/>
            <w:vAlign w:val="top"/>
          </w:tcPr>
          <w:p w14:paraId="5160472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行为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规范</w:t>
            </w:r>
          </w:p>
        </w:tc>
        <w:tc>
          <w:tcPr>
            <w:tcW w:w="1995" w:type="dxa"/>
            <w:shd w:val="clear" w:color="auto" w:fill="auto"/>
            <w:vAlign w:val="top"/>
          </w:tcPr>
          <w:p w14:paraId="3E09F0D8">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教师职业行为准则及违规处理办法</w:t>
            </w:r>
          </w:p>
        </w:tc>
        <w:tc>
          <w:tcPr>
            <w:tcW w:w="1975" w:type="dxa"/>
            <w:vMerge w:val="restart"/>
            <w:shd w:val="clear" w:color="auto" w:fill="auto"/>
            <w:vAlign w:val="top"/>
          </w:tcPr>
          <w:p w14:paraId="6F1056D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440" w:type="dxa"/>
            <w:shd w:val="clear" w:color="auto" w:fill="auto"/>
            <w:vAlign w:val="top"/>
          </w:tcPr>
          <w:p w14:paraId="18F0EF9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089F4C82">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CCE551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vAlign w:val="center"/>
          </w:tcPr>
          <w:p w14:paraId="440FD2F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63A886B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706C31E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081AE5B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68C9E7C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0398245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20AC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683" w:type="dxa"/>
            <w:vMerge w:val="continue"/>
            <w:vAlign w:val="center"/>
          </w:tcPr>
          <w:p w14:paraId="15D45B6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77704D8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top"/>
          </w:tcPr>
          <w:p w14:paraId="713A675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995" w:type="dxa"/>
            <w:shd w:val="clear" w:color="auto" w:fill="auto"/>
            <w:vAlign w:val="top"/>
          </w:tcPr>
          <w:p w14:paraId="25E8DF6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对教师有严重违反教师职业行为准则的行政处罚信息</w:t>
            </w:r>
          </w:p>
        </w:tc>
        <w:tc>
          <w:tcPr>
            <w:tcW w:w="1975" w:type="dxa"/>
            <w:vMerge w:val="continue"/>
            <w:vAlign w:val="top"/>
          </w:tcPr>
          <w:p w14:paraId="1BD5D74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14CEB42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80030C1">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16A6BE4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vAlign w:val="center"/>
          </w:tcPr>
          <w:p w14:paraId="20A18F4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6763791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5F24662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5F96CB7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001D420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7D41B1D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1682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683" w:type="dxa"/>
            <w:vMerge w:val="restart"/>
            <w:shd w:val="clear" w:color="auto" w:fill="auto"/>
            <w:noWrap/>
            <w:vAlign w:val="center"/>
          </w:tcPr>
          <w:p w14:paraId="47C0C31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14:paraId="343C29A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vMerge w:val="restart"/>
            <w:shd w:val="clear" w:color="auto" w:fill="auto"/>
            <w:vAlign w:val="top"/>
          </w:tcPr>
          <w:p w14:paraId="07B16C3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教师评优评先</w:t>
            </w:r>
          </w:p>
        </w:tc>
        <w:tc>
          <w:tcPr>
            <w:tcW w:w="1995" w:type="dxa"/>
            <w:shd w:val="clear" w:color="auto" w:fill="auto"/>
            <w:vAlign w:val="top"/>
          </w:tcPr>
          <w:p w14:paraId="66841EC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优秀教师的表彰、奖励等行政奖励信息公示</w:t>
            </w:r>
          </w:p>
        </w:tc>
        <w:tc>
          <w:tcPr>
            <w:tcW w:w="1975" w:type="dxa"/>
            <w:shd w:val="clear" w:color="auto" w:fill="auto"/>
            <w:vAlign w:val="top"/>
          </w:tcPr>
          <w:p w14:paraId="2C54EC6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《教师法》《中共中央 国务院关于全面深化新时代教师队伍建设改革的意见》</w:t>
            </w:r>
          </w:p>
        </w:tc>
        <w:tc>
          <w:tcPr>
            <w:tcW w:w="1440" w:type="dxa"/>
            <w:shd w:val="clear" w:color="auto" w:fill="auto"/>
            <w:vAlign w:val="top"/>
          </w:tcPr>
          <w:p w14:paraId="758D13B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7A549BA2">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AE594E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vAlign w:val="center"/>
          </w:tcPr>
          <w:p w14:paraId="46D3735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537F4C1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2A9E2A7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5601E86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5BE213C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7E28C7E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0B6F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Merge w:val="continue"/>
            <w:vAlign w:val="center"/>
          </w:tcPr>
          <w:p w14:paraId="32B7407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0479B31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top"/>
          </w:tcPr>
          <w:p w14:paraId="4A6B93E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995" w:type="dxa"/>
            <w:shd w:val="clear" w:color="auto" w:fill="auto"/>
            <w:vAlign w:val="top"/>
          </w:tcPr>
          <w:p w14:paraId="3FD5E22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任教30年乡村教师以上教师申请荣誉证书相关政策</w:t>
            </w:r>
          </w:p>
        </w:tc>
        <w:tc>
          <w:tcPr>
            <w:tcW w:w="1975" w:type="dxa"/>
            <w:shd w:val="clear" w:color="auto" w:fill="auto"/>
            <w:vAlign w:val="top"/>
          </w:tcPr>
          <w:p w14:paraId="5697D6C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《政府信息公开条例》《关于做好乡村学校从教30年教师荣誉证书颁发工作的通知》</w:t>
            </w:r>
          </w:p>
        </w:tc>
        <w:tc>
          <w:tcPr>
            <w:tcW w:w="1440" w:type="dxa"/>
            <w:shd w:val="clear" w:color="auto" w:fill="auto"/>
            <w:vAlign w:val="top"/>
          </w:tcPr>
          <w:p w14:paraId="2395642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6EFD8D6E">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02C2D4D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p>
        </w:tc>
        <w:tc>
          <w:tcPr>
            <w:tcW w:w="583" w:type="dxa"/>
            <w:shd w:val="clear" w:color="auto" w:fill="auto"/>
            <w:vAlign w:val="center"/>
          </w:tcPr>
          <w:p w14:paraId="7AEDF19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6F34501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03064BF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4829A3B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1519BE9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2FE1B75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27BC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683" w:type="dxa"/>
            <w:vMerge w:val="continue"/>
            <w:vAlign w:val="center"/>
          </w:tcPr>
          <w:p w14:paraId="44C2EE5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7404B36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430C77A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教师职称评审</w:t>
            </w:r>
          </w:p>
        </w:tc>
        <w:tc>
          <w:tcPr>
            <w:tcW w:w="1995" w:type="dxa"/>
            <w:shd w:val="clear" w:color="auto" w:fill="auto"/>
            <w:vAlign w:val="top"/>
          </w:tcPr>
          <w:p w14:paraId="34EB1C2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评审政策</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评审通知</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学校拟推荐人选名单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评审结果</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最终结果</w:t>
            </w:r>
          </w:p>
        </w:tc>
        <w:tc>
          <w:tcPr>
            <w:tcW w:w="1975" w:type="dxa"/>
            <w:shd w:val="clear" w:color="auto" w:fill="auto"/>
            <w:vAlign w:val="top"/>
          </w:tcPr>
          <w:p w14:paraId="07656F0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《政府信息公开条例》《人力资源社会保障部教育部关于印发深化中小学教师职称制度改革的指导意见的通知》</w:t>
            </w:r>
          </w:p>
        </w:tc>
        <w:tc>
          <w:tcPr>
            <w:tcW w:w="1440" w:type="dxa"/>
            <w:shd w:val="clear" w:color="auto" w:fill="auto"/>
            <w:vAlign w:val="top"/>
          </w:tcPr>
          <w:p w14:paraId="6E000B0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信息形成（变更）3个工作日内，公示时间不少于7个工作日</w:t>
            </w:r>
          </w:p>
        </w:tc>
        <w:tc>
          <w:tcPr>
            <w:tcW w:w="960" w:type="dxa"/>
            <w:shd w:val="clear" w:color="auto" w:fill="auto"/>
            <w:vAlign w:val="top"/>
          </w:tcPr>
          <w:p w14:paraId="4E789ACE">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3E3A8C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noWrap/>
            <w:vAlign w:val="center"/>
          </w:tcPr>
          <w:p w14:paraId="26DFDDB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760" w:type="dxa"/>
            <w:shd w:val="clear" w:color="auto" w:fill="auto"/>
            <w:noWrap/>
            <w:vAlign w:val="center"/>
          </w:tcPr>
          <w:p w14:paraId="33B7733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w:t>
            </w:r>
          </w:p>
        </w:tc>
        <w:tc>
          <w:tcPr>
            <w:tcW w:w="679" w:type="dxa"/>
            <w:shd w:val="clear" w:color="auto" w:fill="auto"/>
            <w:vAlign w:val="center"/>
          </w:tcPr>
          <w:p w14:paraId="64C49A1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394945D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1520674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21FD90E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r>
      <w:tr w14:paraId="367D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683" w:type="dxa"/>
            <w:vMerge w:val="restart"/>
            <w:shd w:val="clear" w:color="auto" w:fill="auto"/>
            <w:noWrap/>
            <w:vAlign w:val="center"/>
          </w:tcPr>
          <w:p w14:paraId="6E8394A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14:paraId="75B1D82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top"/>
          </w:tcPr>
          <w:p w14:paraId="25C8AA1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乡村教师生活补助</w:t>
            </w:r>
          </w:p>
        </w:tc>
        <w:tc>
          <w:tcPr>
            <w:tcW w:w="1995" w:type="dxa"/>
            <w:shd w:val="clear" w:color="auto" w:fill="auto"/>
            <w:vAlign w:val="top"/>
          </w:tcPr>
          <w:p w14:paraId="5FB842D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管理制度</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实施方案</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实施时间</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补助范围</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发放对象</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补助档次标准</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发放情况</w:t>
            </w:r>
          </w:p>
        </w:tc>
        <w:tc>
          <w:tcPr>
            <w:tcW w:w="1975" w:type="dxa"/>
            <w:shd w:val="clear" w:color="auto" w:fill="auto"/>
            <w:vAlign w:val="top"/>
          </w:tcPr>
          <w:p w14:paraId="61A359F0">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1440" w:type="dxa"/>
            <w:shd w:val="clear" w:color="auto" w:fill="auto"/>
            <w:vAlign w:val="top"/>
          </w:tcPr>
          <w:p w14:paraId="07432A8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信息形成（变更）3个工作日内；教师申领情况进行常年公示</w:t>
            </w:r>
          </w:p>
        </w:tc>
        <w:tc>
          <w:tcPr>
            <w:tcW w:w="960" w:type="dxa"/>
            <w:shd w:val="clear" w:color="auto" w:fill="auto"/>
            <w:vAlign w:val="top"/>
          </w:tcPr>
          <w:p w14:paraId="2D0FFAAF">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178726B9">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 xml:space="preserve">■政府网站  </w:t>
            </w:r>
          </w:p>
          <w:p w14:paraId="669FF7BB">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■公开查阅点 </w:t>
            </w:r>
          </w:p>
        </w:tc>
        <w:tc>
          <w:tcPr>
            <w:tcW w:w="583" w:type="dxa"/>
            <w:shd w:val="clear" w:color="auto" w:fill="auto"/>
            <w:vAlign w:val="center"/>
          </w:tcPr>
          <w:p w14:paraId="2CC4C70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59170B6C">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583ACBA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433B4E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vAlign w:val="center"/>
          </w:tcPr>
          <w:p w14:paraId="123A233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1FFC804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0F3F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683" w:type="dxa"/>
            <w:vMerge w:val="continue"/>
            <w:shd w:val="clear" w:color="auto" w:fill="auto"/>
            <w:noWrap/>
            <w:vAlign w:val="center"/>
          </w:tcPr>
          <w:p w14:paraId="3A012C5C">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vMerge w:val="continue"/>
            <w:shd w:val="clear" w:color="auto" w:fill="auto"/>
            <w:vAlign w:val="center"/>
          </w:tcPr>
          <w:p w14:paraId="3A90D837">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tcBorders>
              <w:bottom w:val="single" w:color="auto" w:sz="4" w:space="0"/>
            </w:tcBorders>
            <w:shd w:val="clear" w:color="auto" w:fill="auto"/>
            <w:vAlign w:val="top"/>
          </w:tcPr>
          <w:p w14:paraId="4587A539">
            <w:pPr>
              <w:kinsoku w:val="0"/>
              <w:overflowPunct w:val="0"/>
              <w:autoSpaceDE w:val="0"/>
              <w:autoSpaceDN w:val="0"/>
              <w:adjustRightInd w:val="0"/>
              <w:snapToGrid w:val="0"/>
              <w:spacing w:line="240" w:lineRule="atLeast"/>
              <w:ind w:firstLine="0" w:firstLineChars="0"/>
              <w:jc w:val="both"/>
              <w:rPr>
                <w:rFonts w:hint="default"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特岗教师招聘</w:t>
            </w:r>
          </w:p>
        </w:tc>
        <w:tc>
          <w:tcPr>
            <w:tcW w:w="1995" w:type="dxa"/>
            <w:tcBorders>
              <w:bottom w:val="single" w:color="auto" w:sz="4" w:space="0"/>
            </w:tcBorders>
            <w:shd w:val="clear" w:color="auto" w:fill="auto"/>
            <w:vAlign w:val="top"/>
          </w:tcPr>
          <w:p w14:paraId="06CE43A4">
            <w:pPr>
              <w:kinsoku w:val="0"/>
              <w:overflowPunct w:val="0"/>
              <w:autoSpaceDE w:val="0"/>
              <w:autoSpaceDN w:val="0"/>
              <w:adjustRightInd w:val="0"/>
              <w:snapToGrid w:val="0"/>
              <w:spacing w:line="240" w:lineRule="atLeast"/>
              <w:ind w:firstLine="0" w:firstLineChars="0"/>
              <w:jc w:val="both"/>
              <w:rPr>
                <w:rFonts w:hint="default"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岗位设置管理政策、条件、程序等；特岗教师招聘文件及招聘公告；初审结果；笔试成绩；资格复审结果；参加面试人员、面试成绩；进入考察人员名单；拟聘用人员名单；最终聘用结果</w:t>
            </w:r>
          </w:p>
        </w:tc>
        <w:tc>
          <w:tcPr>
            <w:tcW w:w="1975" w:type="dxa"/>
            <w:tcBorders>
              <w:bottom w:val="single" w:color="auto" w:sz="4" w:space="0"/>
            </w:tcBorders>
            <w:shd w:val="clear" w:color="auto" w:fill="auto"/>
            <w:vAlign w:val="top"/>
          </w:tcPr>
          <w:p w14:paraId="58AF5739">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rPr>
              <w:t>《政府信息公开条例》《教育部 财政部</w:t>
            </w:r>
            <w:r>
              <w:rPr>
                <w:rFonts w:hint="eastAsia" w:ascii="仿宋_GB2312" w:hAnsi="Times New Roman" w:cs="Times New Roman"/>
                <w:color w:val="000000"/>
                <w:sz w:val="18"/>
                <w:szCs w:val="18"/>
                <w:lang w:val="en-US" w:eastAsia="zh-CN"/>
              </w:rPr>
              <w:t xml:space="preserve"> 人事部 中央编办关于实施农村义务教育阶段学校教师特设岗位计划</w:t>
            </w:r>
            <w:r>
              <w:rPr>
                <w:rFonts w:hint="eastAsia" w:ascii="仿宋_GB2312" w:hAnsi="Times New Roman" w:cs="Times New Roman"/>
                <w:color w:val="000000"/>
                <w:sz w:val="18"/>
                <w:szCs w:val="18"/>
              </w:rPr>
              <w:t>的通知》《教育部</w:t>
            </w:r>
            <w:r>
              <w:rPr>
                <w:rFonts w:hint="eastAsia" w:ascii="仿宋_GB2312" w:hAnsi="Times New Roman" w:cs="Times New Roman"/>
                <w:color w:val="000000"/>
                <w:sz w:val="18"/>
                <w:szCs w:val="18"/>
                <w:lang w:val="en-US" w:eastAsia="zh-CN"/>
              </w:rPr>
              <w:t xml:space="preserve"> 财政部 人力资源社会保障部中央编办关于集训组织实施“农村义务教育阶段学校教师特设岗位计划”</w:t>
            </w:r>
            <w:r>
              <w:rPr>
                <w:rFonts w:hint="eastAsia" w:ascii="仿宋_GB2312" w:hAnsi="Times New Roman" w:cs="Times New Roman"/>
                <w:color w:val="000000"/>
                <w:sz w:val="18"/>
                <w:szCs w:val="18"/>
              </w:rPr>
              <w:t>的通知》</w:t>
            </w:r>
            <w:r>
              <w:rPr>
                <w:rFonts w:hint="eastAsia" w:ascii="仿宋_GB2312" w:hAnsi="Times New Roman" w:cs="Times New Roman"/>
                <w:color w:val="000000"/>
                <w:sz w:val="18"/>
                <w:szCs w:val="18"/>
                <w:lang w:val="en-US" w:eastAsia="zh-CN"/>
              </w:rPr>
              <w:t>等</w:t>
            </w:r>
          </w:p>
        </w:tc>
        <w:tc>
          <w:tcPr>
            <w:tcW w:w="1440" w:type="dxa"/>
            <w:tcBorders>
              <w:bottom w:val="single" w:color="auto" w:sz="4" w:space="0"/>
            </w:tcBorders>
            <w:shd w:val="clear" w:color="auto" w:fill="auto"/>
            <w:vAlign w:val="top"/>
          </w:tcPr>
          <w:p w14:paraId="12F860C9">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信息形成（变更）3个工作日内，公示时间不少于7个工作日</w:t>
            </w:r>
          </w:p>
        </w:tc>
        <w:tc>
          <w:tcPr>
            <w:tcW w:w="960" w:type="dxa"/>
            <w:tcBorders>
              <w:bottom w:val="single" w:color="auto" w:sz="4" w:space="0"/>
            </w:tcBorders>
            <w:shd w:val="clear" w:color="auto" w:fill="auto"/>
            <w:vAlign w:val="top"/>
          </w:tcPr>
          <w:p w14:paraId="45F0DB85">
            <w:pPr>
              <w:ind w:left="0" w:leftChars="0" w:firstLine="0" w:firstLineChars="0"/>
              <w:jc w:val="both"/>
              <w:rPr>
                <w:rFonts w:hint="eastAsia" w:ascii="仿宋_GB2312" w:hAnsi="Times New Roman" w:cs="Times New Roman"/>
                <w:color w:val="000000"/>
                <w:sz w:val="18"/>
                <w:szCs w:val="18"/>
                <w:lang w:val="en-US" w:eastAsia="zh-CN"/>
              </w:rPr>
            </w:pPr>
            <w:r>
              <w:rPr>
                <w:rFonts w:hint="eastAsia" w:ascii="仿宋_GB2312" w:hAnsi="Times New Roman" w:cs="Times New Roman"/>
                <w:color w:val="000000"/>
                <w:sz w:val="18"/>
                <w:szCs w:val="18"/>
                <w:lang w:val="en-US" w:eastAsia="zh-CN"/>
              </w:rPr>
              <w:t>教育部门</w:t>
            </w:r>
          </w:p>
        </w:tc>
        <w:tc>
          <w:tcPr>
            <w:tcW w:w="1496" w:type="dxa"/>
            <w:tcBorders>
              <w:bottom w:val="single" w:color="auto" w:sz="4" w:space="0"/>
            </w:tcBorders>
            <w:shd w:val="clear" w:color="auto" w:fill="auto"/>
            <w:vAlign w:val="top"/>
          </w:tcPr>
          <w:p w14:paraId="4C44F907">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tcBorders>
              <w:bottom w:val="single" w:color="auto" w:sz="4" w:space="0"/>
            </w:tcBorders>
            <w:shd w:val="clear" w:color="auto" w:fill="auto"/>
            <w:noWrap/>
            <w:vAlign w:val="center"/>
          </w:tcPr>
          <w:p w14:paraId="3B3AA6AB">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760" w:type="dxa"/>
            <w:tcBorders>
              <w:bottom w:val="single" w:color="auto" w:sz="4" w:space="0"/>
            </w:tcBorders>
            <w:shd w:val="clear" w:color="auto" w:fill="auto"/>
            <w:noWrap/>
            <w:vAlign w:val="center"/>
          </w:tcPr>
          <w:p w14:paraId="0E6A9134">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应聘人员</w:t>
            </w:r>
          </w:p>
        </w:tc>
        <w:tc>
          <w:tcPr>
            <w:tcW w:w="679" w:type="dxa"/>
            <w:tcBorders>
              <w:bottom w:val="single" w:color="auto" w:sz="4" w:space="0"/>
            </w:tcBorders>
            <w:shd w:val="clear" w:color="auto" w:fill="auto"/>
            <w:noWrap/>
            <w:vAlign w:val="center"/>
          </w:tcPr>
          <w:p w14:paraId="4CF85543">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910" w:type="dxa"/>
            <w:tcBorders>
              <w:bottom w:val="single" w:color="auto" w:sz="4" w:space="0"/>
            </w:tcBorders>
            <w:shd w:val="clear" w:color="auto" w:fill="auto"/>
            <w:noWrap/>
            <w:vAlign w:val="center"/>
          </w:tcPr>
          <w:p w14:paraId="7C75602E">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7180F985">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695" w:type="dxa"/>
            <w:tcBorders>
              <w:bottom w:val="single" w:color="auto" w:sz="4" w:space="0"/>
            </w:tcBorders>
            <w:shd w:val="clear" w:color="auto" w:fill="auto"/>
            <w:noWrap/>
            <w:vAlign w:val="center"/>
          </w:tcPr>
          <w:p w14:paraId="5F8FF77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43DD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683" w:type="dxa"/>
            <w:vMerge w:val="continue"/>
            <w:tcBorders>
              <w:bottom w:val="single" w:color="auto" w:sz="4" w:space="0"/>
            </w:tcBorders>
            <w:shd w:val="clear" w:color="auto" w:fill="auto"/>
            <w:noWrap/>
            <w:vAlign w:val="center"/>
          </w:tcPr>
          <w:p w14:paraId="63C2E7F6">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vMerge w:val="continue"/>
            <w:tcBorders>
              <w:bottom w:val="single" w:color="auto" w:sz="4" w:space="0"/>
            </w:tcBorders>
            <w:shd w:val="clear" w:color="auto" w:fill="auto"/>
            <w:vAlign w:val="center"/>
          </w:tcPr>
          <w:p w14:paraId="751BD7FB">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tcBorders>
              <w:bottom w:val="single" w:color="auto" w:sz="4" w:space="0"/>
            </w:tcBorders>
            <w:shd w:val="clear" w:color="auto" w:fill="auto"/>
            <w:vAlign w:val="top"/>
          </w:tcPr>
          <w:p w14:paraId="610AFF41">
            <w:pPr>
              <w:kinsoku w:val="0"/>
              <w:overflowPunct w:val="0"/>
              <w:autoSpaceDE w:val="0"/>
              <w:autoSpaceDN w:val="0"/>
              <w:adjustRightInd w:val="0"/>
              <w:snapToGrid w:val="0"/>
              <w:spacing w:line="240" w:lineRule="atLeast"/>
              <w:ind w:firstLine="0" w:firstLineChars="0"/>
              <w:jc w:val="both"/>
              <w:rPr>
                <w:rFonts w:hint="default" w:ascii="仿宋_GB2312" w:hAnsi="Times New Roman" w:cs="Times New Roman"/>
                <w:color w:val="000000"/>
                <w:sz w:val="18"/>
                <w:szCs w:val="18"/>
                <w:lang w:val="en-US" w:eastAsia="zh-CN"/>
              </w:rPr>
            </w:pPr>
            <w:r>
              <w:rPr>
                <w:rFonts w:hint="eastAsia" w:ascii="仿宋_GB2312" w:hAnsi="Times New Roman" w:cs="Times New Roman"/>
                <w:color w:val="000000"/>
                <w:sz w:val="18"/>
                <w:szCs w:val="18"/>
                <w:lang w:val="en-US" w:eastAsia="zh-CN"/>
              </w:rPr>
              <w:t>普通话培训及测试</w:t>
            </w:r>
          </w:p>
        </w:tc>
        <w:tc>
          <w:tcPr>
            <w:tcW w:w="1995" w:type="dxa"/>
            <w:tcBorders>
              <w:bottom w:val="single" w:color="auto" w:sz="4" w:space="0"/>
            </w:tcBorders>
            <w:shd w:val="clear" w:color="auto" w:fill="auto"/>
            <w:vAlign w:val="top"/>
          </w:tcPr>
          <w:p w14:paraId="440281CD">
            <w:pPr>
              <w:kinsoku w:val="0"/>
              <w:overflowPunct w:val="0"/>
              <w:autoSpaceDE w:val="0"/>
              <w:autoSpaceDN w:val="0"/>
              <w:adjustRightInd w:val="0"/>
              <w:snapToGrid w:val="0"/>
              <w:spacing w:line="240" w:lineRule="atLeast"/>
              <w:ind w:firstLine="0" w:firstLineChars="0"/>
              <w:jc w:val="both"/>
              <w:rPr>
                <w:rFonts w:hint="default" w:ascii="仿宋_GB2312" w:hAnsi="Times New Roman" w:cs="Times New Roman"/>
                <w:color w:val="000000"/>
                <w:sz w:val="18"/>
                <w:szCs w:val="18"/>
                <w:lang w:val="en-US" w:eastAsia="zh-CN"/>
              </w:rPr>
            </w:pPr>
            <w:r>
              <w:rPr>
                <w:rFonts w:hint="eastAsia" w:ascii="仿宋_GB2312" w:hAnsi="Times New Roman" w:cs="Times New Roman"/>
                <w:color w:val="000000"/>
                <w:sz w:val="18"/>
                <w:szCs w:val="18"/>
                <w:lang w:val="en-US" w:eastAsia="zh-CN"/>
              </w:rPr>
              <w:t>开展普通话培训、测试的通知；测试结果查询</w:t>
            </w:r>
          </w:p>
        </w:tc>
        <w:tc>
          <w:tcPr>
            <w:tcW w:w="1975" w:type="dxa"/>
            <w:tcBorders>
              <w:bottom w:val="single" w:color="auto" w:sz="4" w:space="0"/>
            </w:tcBorders>
            <w:shd w:val="clear" w:color="auto" w:fill="auto"/>
            <w:vAlign w:val="top"/>
          </w:tcPr>
          <w:p w14:paraId="783C7CB5">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eastAsia="zh-CN"/>
              </w:rPr>
            </w:pPr>
            <w:r>
              <w:rPr>
                <w:rFonts w:hint="eastAsia" w:ascii="仿宋_GB2312" w:hAnsi="Times New Roman" w:cs="Times New Roman"/>
                <w:color w:val="000000"/>
                <w:sz w:val="18"/>
                <w:szCs w:val="18"/>
              </w:rPr>
              <w:t>《政府信息公开条例》</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lang w:val="en-US" w:eastAsia="zh-CN"/>
              </w:rPr>
              <w:t>普通话水平测试管理规定</w:t>
            </w:r>
            <w:r>
              <w:rPr>
                <w:rFonts w:hint="eastAsia" w:ascii="仿宋_GB2312" w:hAnsi="Times New Roman" w:cs="Times New Roman"/>
                <w:color w:val="000000"/>
                <w:sz w:val="18"/>
                <w:szCs w:val="18"/>
                <w:lang w:eastAsia="zh-CN"/>
              </w:rPr>
              <w:t>》</w:t>
            </w:r>
          </w:p>
        </w:tc>
        <w:tc>
          <w:tcPr>
            <w:tcW w:w="1440" w:type="dxa"/>
            <w:tcBorders>
              <w:bottom w:val="single" w:color="auto" w:sz="4" w:space="0"/>
            </w:tcBorders>
            <w:shd w:val="clear" w:color="auto" w:fill="auto"/>
            <w:vAlign w:val="top"/>
          </w:tcPr>
          <w:p w14:paraId="09A1E9E2">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信息形成或者变更之日起20个工作日内</w:t>
            </w:r>
          </w:p>
        </w:tc>
        <w:tc>
          <w:tcPr>
            <w:tcW w:w="960" w:type="dxa"/>
            <w:tcBorders>
              <w:bottom w:val="single" w:color="auto" w:sz="4" w:space="0"/>
            </w:tcBorders>
            <w:shd w:val="clear" w:color="auto" w:fill="auto"/>
            <w:vAlign w:val="top"/>
          </w:tcPr>
          <w:p w14:paraId="1DC85CFB">
            <w:pPr>
              <w:ind w:left="0" w:leftChars="0" w:firstLine="0" w:firstLineChars="0"/>
              <w:jc w:val="both"/>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lang w:val="en-US" w:eastAsia="zh-CN"/>
              </w:rPr>
              <w:t>教育部门</w:t>
            </w:r>
          </w:p>
        </w:tc>
        <w:tc>
          <w:tcPr>
            <w:tcW w:w="1496" w:type="dxa"/>
            <w:tcBorders>
              <w:bottom w:val="single" w:color="auto" w:sz="4" w:space="0"/>
            </w:tcBorders>
            <w:shd w:val="clear" w:color="auto" w:fill="auto"/>
            <w:vAlign w:val="top"/>
          </w:tcPr>
          <w:p w14:paraId="611EA09C">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■政府网站</w:t>
            </w:r>
          </w:p>
        </w:tc>
        <w:tc>
          <w:tcPr>
            <w:tcW w:w="583" w:type="dxa"/>
            <w:tcBorders>
              <w:bottom w:val="single" w:color="auto" w:sz="4" w:space="0"/>
            </w:tcBorders>
            <w:shd w:val="clear" w:color="auto" w:fill="auto"/>
            <w:noWrap/>
            <w:vAlign w:val="center"/>
          </w:tcPr>
          <w:p w14:paraId="05CD6BF5">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760" w:type="dxa"/>
            <w:tcBorders>
              <w:bottom w:val="single" w:color="auto" w:sz="4" w:space="0"/>
            </w:tcBorders>
            <w:shd w:val="clear" w:color="auto" w:fill="auto"/>
            <w:noWrap/>
            <w:vAlign w:val="center"/>
          </w:tcPr>
          <w:p w14:paraId="3708731F">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57946E04">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910" w:type="dxa"/>
            <w:tcBorders>
              <w:bottom w:val="single" w:color="auto" w:sz="4" w:space="0"/>
            </w:tcBorders>
            <w:shd w:val="clear" w:color="auto" w:fill="auto"/>
            <w:noWrap/>
            <w:vAlign w:val="center"/>
          </w:tcPr>
          <w:p w14:paraId="01136E81">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6BC79A7D">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695" w:type="dxa"/>
            <w:tcBorders>
              <w:bottom w:val="single" w:color="auto" w:sz="4" w:space="0"/>
            </w:tcBorders>
            <w:shd w:val="clear" w:color="auto" w:fill="auto"/>
            <w:noWrap/>
            <w:vAlign w:val="center"/>
          </w:tcPr>
          <w:p w14:paraId="78E78805">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2922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683" w:type="dxa"/>
            <w:vMerge w:val="restart"/>
            <w:shd w:val="clear" w:color="auto" w:fill="auto"/>
            <w:noWrap/>
            <w:vAlign w:val="center"/>
          </w:tcPr>
          <w:p w14:paraId="678F233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8</w:t>
            </w:r>
          </w:p>
        </w:tc>
        <w:tc>
          <w:tcPr>
            <w:tcW w:w="1138" w:type="dxa"/>
            <w:vMerge w:val="restart"/>
            <w:shd w:val="clear" w:color="auto" w:fill="auto"/>
            <w:vAlign w:val="center"/>
          </w:tcPr>
          <w:p w14:paraId="6D988A1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重要政策执行情况</w:t>
            </w:r>
          </w:p>
        </w:tc>
        <w:tc>
          <w:tcPr>
            <w:tcW w:w="1138" w:type="dxa"/>
            <w:tcBorders>
              <w:bottom w:val="single" w:color="auto" w:sz="4" w:space="0"/>
            </w:tcBorders>
            <w:shd w:val="clear" w:color="auto" w:fill="auto"/>
            <w:vAlign w:val="top"/>
          </w:tcPr>
          <w:p w14:paraId="7F969BC3">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控辍保学</w:t>
            </w:r>
          </w:p>
        </w:tc>
        <w:tc>
          <w:tcPr>
            <w:tcW w:w="1995" w:type="dxa"/>
            <w:tcBorders>
              <w:bottom w:val="single" w:color="auto" w:sz="4" w:space="0"/>
            </w:tcBorders>
            <w:shd w:val="clear" w:color="auto" w:fill="auto"/>
            <w:vAlign w:val="top"/>
          </w:tcPr>
          <w:p w14:paraId="3F12F25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“一县一策”控辍保学工作方案</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年度工作进展情况（含义务教育学生失学、辍学的总体情况，建档立卡家庭贫困学生总体就学情况）</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督导检查结果公告</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典型经验和有效做法</w:t>
            </w:r>
          </w:p>
        </w:tc>
        <w:tc>
          <w:tcPr>
            <w:tcW w:w="1975" w:type="dxa"/>
            <w:tcBorders>
              <w:bottom w:val="single" w:color="auto" w:sz="4" w:space="0"/>
            </w:tcBorders>
            <w:shd w:val="clear" w:color="auto" w:fill="auto"/>
            <w:vAlign w:val="top"/>
          </w:tcPr>
          <w:p w14:paraId="0960EC4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《中华人民共和国政府信息公开条例》《国务院办公厅关于进一步加强控辍保学提高义务教育巩固水平的通知</w:t>
            </w:r>
          </w:p>
        </w:tc>
        <w:tc>
          <w:tcPr>
            <w:tcW w:w="1440" w:type="dxa"/>
            <w:tcBorders>
              <w:bottom w:val="single" w:color="auto" w:sz="4" w:space="0"/>
            </w:tcBorders>
            <w:shd w:val="clear" w:color="auto" w:fill="auto"/>
            <w:vAlign w:val="top"/>
          </w:tcPr>
          <w:p w14:paraId="2DD0F23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tcBorders>
              <w:bottom w:val="single" w:color="auto" w:sz="4" w:space="0"/>
            </w:tcBorders>
            <w:shd w:val="clear" w:color="auto" w:fill="auto"/>
            <w:vAlign w:val="top"/>
          </w:tcPr>
          <w:p w14:paraId="342F3612">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tcBorders>
              <w:bottom w:val="single" w:color="auto" w:sz="4" w:space="0"/>
            </w:tcBorders>
            <w:shd w:val="clear" w:color="auto" w:fill="auto"/>
            <w:vAlign w:val="top"/>
          </w:tcPr>
          <w:p w14:paraId="6B45E1C7">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■政府网站</w:t>
            </w:r>
          </w:p>
          <w:p w14:paraId="4CB0181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■公开查阅点</w:t>
            </w:r>
          </w:p>
        </w:tc>
        <w:tc>
          <w:tcPr>
            <w:tcW w:w="583" w:type="dxa"/>
            <w:tcBorders>
              <w:bottom w:val="single" w:color="auto" w:sz="4" w:space="0"/>
            </w:tcBorders>
            <w:shd w:val="clear" w:color="auto" w:fill="auto"/>
            <w:noWrap/>
            <w:vAlign w:val="center"/>
          </w:tcPr>
          <w:p w14:paraId="0E2E801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bottom w:val="single" w:color="auto" w:sz="4" w:space="0"/>
            </w:tcBorders>
            <w:shd w:val="clear" w:color="auto" w:fill="auto"/>
            <w:noWrap/>
            <w:vAlign w:val="center"/>
          </w:tcPr>
          <w:p w14:paraId="29AC2AC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tcBorders>
              <w:bottom w:val="single" w:color="auto" w:sz="4" w:space="0"/>
            </w:tcBorders>
            <w:shd w:val="clear" w:color="auto" w:fill="auto"/>
            <w:noWrap/>
            <w:vAlign w:val="center"/>
          </w:tcPr>
          <w:p w14:paraId="3C7206E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bottom w:val="single" w:color="auto" w:sz="4" w:space="0"/>
            </w:tcBorders>
            <w:shd w:val="clear" w:color="auto" w:fill="auto"/>
            <w:noWrap/>
            <w:vAlign w:val="center"/>
          </w:tcPr>
          <w:p w14:paraId="2A928868">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tcBorders>
              <w:bottom w:val="single" w:color="auto" w:sz="4" w:space="0"/>
            </w:tcBorders>
            <w:shd w:val="clear" w:color="auto" w:fill="auto"/>
            <w:noWrap/>
            <w:vAlign w:val="center"/>
          </w:tcPr>
          <w:p w14:paraId="4D2082F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bottom w:val="single" w:color="auto" w:sz="4" w:space="0"/>
            </w:tcBorders>
            <w:shd w:val="clear" w:color="auto" w:fill="auto"/>
            <w:noWrap/>
            <w:vAlign w:val="center"/>
          </w:tcPr>
          <w:p w14:paraId="6C4B97B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728C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683" w:type="dxa"/>
            <w:vMerge w:val="continue"/>
            <w:shd w:val="clear" w:color="auto" w:fill="auto"/>
            <w:noWrap/>
            <w:vAlign w:val="center"/>
          </w:tcPr>
          <w:p w14:paraId="7182418A">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vMerge w:val="continue"/>
            <w:shd w:val="clear" w:color="auto" w:fill="auto"/>
            <w:vAlign w:val="center"/>
          </w:tcPr>
          <w:p w14:paraId="469A6BF9">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tcBorders>
              <w:bottom w:val="single" w:color="auto" w:sz="4" w:space="0"/>
            </w:tcBorders>
            <w:shd w:val="clear" w:color="auto" w:fill="auto"/>
            <w:vAlign w:val="top"/>
          </w:tcPr>
          <w:p w14:paraId="0F1A1E47">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学校体育评价</w:t>
            </w:r>
          </w:p>
        </w:tc>
        <w:tc>
          <w:tcPr>
            <w:tcW w:w="1995" w:type="dxa"/>
            <w:tcBorders>
              <w:bottom w:val="single" w:color="auto" w:sz="4" w:space="0"/>
            </w:tcBorders>
            <w:shd w:val="clear" w:color="auto" w:fill="auto"/>
            <w:vAlign w:val="top"/>
          </w:tcPr>
          <w:p w14:paraId="5CD64A5E">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学校体育工作自评结果(体育课、体育训练、体育比赛、体育教师、体育场地、条件保障等):学校体育发展年度报告(重点反映体育教学改革</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体育经费投</w:t>
            </w:r>
          </w:p>
          <w:p w14:paraId="774F9A88">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入和体育场地设施、学生体质健康测试等方面情况)</w:t>
            </w:r>
          </w:p>
        </w:tc>
        <w:tc>
          <w:tcPr>
            <w:tcW w:w="1975" w:type="dxa"/>
            <w:tcBorders>
              <w:bottom w:val="single" w:color="auto" w:sz="4" w:space="0"/>
            </w:tcBorders>
            <w:shd w:val="clear" w:color="auto" w:fill="auto"/>
            <w:vAlign w:val="top"/>
          </w:tcPr>
          <w:p w14:paraId="2150D60C">
            <w:pPr>
              <w:kinsoku w:val="0"/>
              <w:overflowPunct w:val="0"/>
              <w:autoSpaceDE w:val="0"/>
              <w:autoSpaceDN w:val="0"/>
              <w:adjustRightInd w:val="0"/>
              <w:snapToGrid w:val="0"/>
              <w:spacing w:line="240" w:lineRule="atLeast"/>
              <w:ind w:firstLine="0" w:firstLineChars="0"/>
              <w:jc w:val="both"/>
              <w:rPr>
                <w:rFonts w:hint="default"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rPr>
              <w:t>《政府信息公开条例》教育部关于印发《</w:t>
            </w:r>
            <w:r>
              <w:rPr>
                <w:rFonts w:hint="eastAsia" w:ascii="仿宋_GB2312" w:hAnsi="Times New Roman" w:cs="Times New Roman"/>
                <w:color w:val="000000"/>
                <w:sz w:val="18"/>
                <w:szCs w:val="18"/>
                <w:lang w:val="en-US" w:eastAsia="zh-CN"/>
              </w:rPr>
              <w:t>学生体质健康监测评价办法</w:t>
            </w:r>
            <w:r>
              <w:rPr>
                <w:rFonts w:hint="eastAsia" w:ascii="仿宋_GB2312" w:hAnsi="Times New Roman" w:cs="Times New Roman"/>
                <w:color w:val="000000"/>
                <w:sz w:val="18"/>
                <w:szCs w:val="18"/>
              </w:rPr>
              <w:t>》等三个文件</w:t>
            </w:r>
            <w:r>
              <w:rPr>
                <w:rFonts w:hint="eastAsia" w:ascii="仿宋_GB2312" w:hAnsi="Times New Roman" w:cs="Times New Roman"/>
                <w:color w:val="000000"/>
                <w:sz w:val="18"/>
                <w:szCs w:val="18"/>
                <w:lang w:val="en-US" w:eastAsia="zh-CN"/>
              </w:rPr>
              <w:t>的通知</w:t>
            </w:r>
          </w:p>
        </w:tc>
        <w:tc>
          <w:tcPr>
            <w:tcW w:w="1440" w:type="dxa"/>
            <w:tcBorders>
              <w:bottom w:val="single" w:color="auto" w:sz="4" w:space="0"/>
            </w:tcBorders>
            <w:shd w:val="clear" w:color="auto" w:fill="auto"/>
            <w:vAlign w:val="top"/>
          </w:tcPr>
          <w:p w14:paraId="4D8AB175">
            <w:pPr>
              <w:kinsoku w:val="0"/>
              <w:overflowPunct w:val="0"/>
              <w:autoSpaceDE w:val="0"/>
              <w:autoSpaceDN w:val="0"/>
              <w:adjustRightInd w:val="0"/>
              <w:snapToGrid w:val="0"/>
              <w:spacing w:line="240" w:lineRule="atLeast"/>
              <w:ind w:left="0" w:leftChars="0"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tcBorders>
              <w:bottom w:val="single" w:color="auto" w:sz="4" w:space="0"/>
            </w:tcBorders>
            <w:shd w:val="clear" w:color="auto" w:fill="auto"/>
            <w:vAlign w:val="top"/>
          </w:tcPr>
          <w:p w14:paraId="21590931">
            <w:pPr>
              <w:ind w:left="0" w:leftChars="0" w:firstLine="0" w:firstLineChars="0"/>
              <w:jc w:val="both"/>
              <w:rPr>
                <w:rFonts w:hint="eastAsia" w:ascii="仿宋_GB2312" w:hAnsi="Times New Roman" w:cs="Times New Roman"/>
                <w:color w:val="000000"/>
                <w:sz w:val="18"/>
                <w:szCs w:val="18"/>
                <w:lang w:val="en-US" w:eastAsia="zh-CN"/>
              </w:rPr>
            </w:pPr>
            <w:r>
              <w:rPr>
                <w:rFonts w:hint="eastAsia" w:ascii="仿宋_GB2312" w:hAnsi="Times New Roman" w:cs="Times New Roman"/>
                <w:color w:val="000000"/>
                <w:sz w:val="18"/>
                <w:szCs w:val="18"/>
                <w:lang w:val="en-US" w:eastAsia="zh-CN"/>
              </w:rPr>
              <w:t>教育部门</w:t>
            </w:r>
          </w:p>
        </w:tc>
        <w:tc>
          <w:tcPr>
            <w:tcW w:w="1496" w:type="dxa"/>
            <w:tcBorders>
              <w:bottom w:val="single" w:color="auto" w:sz="4" w:space="0"/>
            </w:tcBorders>
            <w:shd w:val="clear" w:color="auto" w:fill="auto"/>
            <w:vAlign w:val="top"/>
          </w:tcPr>
          <w:p w14:paraId="233E40FF">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■政府网站</w:t>
            </w:r>
          </w:p>
          <w:p w14:paraId="317FDE92">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tc>
        <w:tc>
          <w:tcPr>
            <w:tcW w:w="583" w:type="dxa"/>
            <w:tcBorders>
              <w:bottom w:val="single" w:color="auto" w:sz="4" w:space="0"/>
            </w:tcBorders>
            <w:shd w:val="clear" w:color="auto" w:fill="auto"/>
            <w:noWrap/>
            <w:vAlign w:val="center"/>
          </w:tcPr>
          <w:p w14:paraId="49D5981C">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760" w:type="dxa"/>
            <w:tcBorders>
              <w:bottom w:val="single" w:color="auto" w:sz="4" w:space="0"/>
            </w:tcBorders>
            <w:shd w:val="clear" w:color="auto" w:fill="auto"/>
            <w:noWrap/>
            <w:vAlign w:val="center"/>
          </w:tcPr>
          <w:p w14:paraId="3C003DCA">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5A1C6C22">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910" w:type="dxa"/>
            <w:tcBorders>
              <w:bottom w:val="single" w:color="auto" w:sz="4" w:space="0"/>
            </w:tcBorders>
            <w:shd w:val="clear" w:color="auto" w:fill="auto"/>
            <w:noWrap/>
            <w:vAlign w:val="center"/>
          </w:tcPr>
          <w:p w14:paraId="31CA6217">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6C8E8E1E">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695" w:type="dxa"/>
            <w:tcBorders>
              <w:bottom w:val="single" w:color="auto" w:sz="4" w:space="0"/>
            </w:tcBorders>
            <w:shd w:val="clear" w:color="auto" w:fill="auto"/>
            <w:noWrap/>
            <w:vAlign w:val="center"/>
          </w:tcPr>
          <w:p w14:paraId="3029DAC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64AF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683" w:type="dxa"/>
            <w:vMerge w:val="continue"/>
            <w:tcBorders>
              <w:bottom w:val="single" w:color="auto" w:sz="4" w:space="0"/>
            </w:tcBorders>
            <w:shd w:val="clear" w:color="auto" w:fill="auto"/>
            <w:noWrap/>
            <w:vAlign w:val="center"/>
          </w:tcPr>
          <w:p w14:paraId="6C7D7AE4">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vMerge w:val="continue"/>
            <w:tcBorders>
              <w:bottom w:val="single" w:color="auto" w:sz="4" w:space="0"/>
            </w:tcBorders>
            <w:shd w:val="clear" w:color="auto" w:fill="auto"/>
            <w:vAlign w:val="center"/>
          </w:tcPr>
          <w:p w14:paraId="6EB64E47">
            <w:pPr>
              <w:kinsoku w:val="0"/>
              <w:overflowPunct w:val="0"/>
              <w:autoSpaceDE w:val="0"/>
              <w:autoSpaceDN w:val="0"/>
              <w:adjustRightInd w:val="0"/>
              <w:snapToGrid w:val="0"/>
              <w:spacing w:line="240" w:lineRule="atLeast"/>
              <w:ind w:firstLine="0" w:firstLineChars="0"/>
              <w:rPr>
                <w:rFonts w:hint="eastAsia" w:ascii="仿宋_GB2312" w:hAnsi="Times New Roman" w:cs="Times New Roman"/>
                <w:color w:val="000000"/>
                <w:sz w:val="18"/>
                <w:szCs w:val="18"/>
              </w:rPr>
            </w:pPr>
          </w:p>
        </w:tc>
        <w:tc>
          <w:tcPr>
            <w:tcW w:w="1138" w:type="dxa"/>
            <w:tcBorders>
              <w:bottom w:val="single" w:color="auto" w:sz="4" w:space="0"/>
            </w:tcBorders>
            <w:shd w:val="clear" w:color="auto" w:fill="auto"/>
            <w:vAlign w:val="top"/>
          </w:tcPr>
          <w:p w14:paraId="6C7A28F3">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lang w:val="en-US" w:eastAsia="zh-CN"/>
              </w:rPr>
              <w:t>学校美育评价</w:t>
            </w:r>
          </w:p>
        </w:tc>
        <w:tc>
          <w:tcPr>
            <w:tcW w:w="1995" w:type="dxa"/>
            <w:tcBorders>
              <w:bottom w:val="single" w:color="auto" w:sz="4" w:space="0"/>
            </w:tcBorders>
            <w:shd w:val="clear" w:color="auto" w:fill="auto"/>
            <w:vAlign w:val="top"/>
          </w:tcPr>
          <w:p w14:paraId="3A7D98FE">
            <w:pPr>
              <w:kinsoku w:val="0"/>
              <w:overflowPunct w:val="0"/>
              <w:autoSpaceDE w:val="0"/>
              <w:autoSpaceDN w:val="0"/>
              <w:adjustRightInd w:val="0"/>
              <w:snapToGrid w:val="0"/>
              <w:spacing w:line="240" w:lineRule="atLeast"/>
              <w:ind w:firstLine="0" w:firstLineChars="0"/>
              <w:jc w:val="both"/>
              <w:rPr>
                <w:rFonts w:hint="eastAsia" w:ascii="仿宋_GB2312" w:hAnsi="Times New Roman" w:eastAsia="仿宋_GB2312" w:cs="Times New Roman"/>
                <w:color w:val="000000"/>
                <w:sz w:val="18"/>
                <w:szCs w:val="18"/>
                <w:lang w:val="en-US" w:eastAsia="zh-CN"/>
              </w:rPr>
            </w:pPr>
            <w:r>
              <w:rPr>
                <w:rFonts w:hint="eastAsia" w:ascii="仿宋_GB2312" w:hAnsi="Times New Roman" w:cs="Times New Roman"/>
                <w:color w:val="000000"/>
                <w:sz w:val="18"/>
                <w:szCs w:val="18"/>
              </w:rPr>
              <w:t>学校艺术教育工作自评结果(艺术课程、艺术活动、艺术教室、条件保障、特色发展及学生艺术素质测评等):学校艺术教育发展年度报告(重点反映艺术课程建设、艺术教师配备、艺术教育管理、艺术教育经费投入和设施设</w:t>
            </w:r>
            <w:r>
              <w:rPr>
                <w:rFonts w:hint="eastAsia" w:ascii="仿宋_GB2312" w:hAnsi="Times New Roman" w:cs="Times New Roman"/>
                <w:color w:val="000000"/>
                <w:sz w:val="18"/>
                <w:szCs w:val="18"/>
                <w:lang w:val="en-US" w:eastAsia="zh-CN"/>
              </w:rPr>
              <w:t>备课外艺术活动、校园文化艺术环境、重点项目推进以及中小学实施艺术教育工作自评等情况)</w:t>
            </w:r>
          </w:p>
        </w:tc>
        <w:tc>
          <w:tcPr>
            <w:tcW w:w="1975" w:type="dxa"/>
            <w:tcBorders>
              <w:bottom w:val="single" w:color="auto" w:sz="4" w:space="0"/>
            </w:tcBorders>
            <w:shd w:val="clear" w:color="auto" w:fill="auto"/>
            <w:vAlign w:val="top"/>
          </w:tcPr>
          <w:p w14:paraId="6F0ADDC5">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《政府信息公开条例》教育部关于印发《</w:t>
            </w:r>
            <w:r>
              <w:rPr>
                <w:rFonts w:hint="eastAsia" w:ascii="仿宋_GB2312" w:hAnsi="Times New Roman" w:cs="Times New Roman"/>
                <w:color w:val="000000"/>
                <w:sz w:val="18"/>
                <w:szCs w:val="18"/>
                <w:lang w:val="en-US" w:eastAsia="zh-CN"/>
              </w:rPr>
              <w:t>中小学生艺术素质测评办法</w:t>
            </w:r>
            <w:r>
              <w:rPr>
                <w:rFonts w:hint="eastAsia" w:ascii="仿宋_GB2312" w:hAnsi="Times New Roman" w:cs="Times New Roman"/>
                <w:color w:val="000000"/>
                <w:sz w:val="18"/>
                <w:szCs w:val="18"/>
              </w:rPr>
              <w:t>》等三个文件</w:t>
            </w:r>
          </w:p>
        </w:tc>
        <w:tc>
          <w:tcPr>
            <w:tcW w:w="1440" w:type="dxa"/>
            <w:tcBorders>
              <w:bottom w:val="single" w:color="auto" w:sz="4" w:space="0"/>
            </w:tcBorders>
            <w:shd w:val="clear" w:color="auto" w:fill="auto"/>
            <w:vAlign w:val="top"/>
          </w:tcPr>
          <w:p w14:paraId="050B2C5F">
            <w:pPr>
              <w:kinsoku w:val="0"/>
              <w:overflowPunct w:val="0"/>
              <w:autoSpaceDE w:val="0"/>
              <w:autoSpaceDN w:val="0"/>
              <w:adjustRightInd w:val="0"/>
              <w:snapToGrid w:val="0"/>
              <w:spacing w:line="240" w:lineRule="atLeast"/>
              <w:ind w:left="0" w:leftChars="0"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tcBorders>
              <w:bottom w:val="single" w:color="auto" w:sz="4" w:space="0"/>
            </w:tcBorders>
            <w:shd w:val="clear" w:color="auto" w:fill="auto"/>
            <w:vAlign w:val="top"/>
          </w:tcPr>
          <w:p w14:paraId="223D3F87">
            <w:pPr>
              <w:ind w:left="0" w:leftChars="0" w:firstLine="0" w:firstLineChars="0"/>
              <w:jc w:val="both"/>
              <w:rPr>
                <w:rFonts w:hint="eastAsia" w:ascii="仿宋_GB2312" w:hAnsi="Times New Roman" w:cs="Times New Roman"/>
                <w:color w:val="000000"/>
                <w:sz w:val="18"/>
                <w:szCs w:val="18"/>
                <w:lang w:val="en-US" w:eastAsia="zh-CN"/>
              </w:rPr>
            </w:pPr>
            <w:r>
              <w:rPr>
                <w:rFonts w:hint="eastAsia" w:ascii="仿宋_GB2312" w:hAnsi="Times New Roman" w:cs="Times New Roman"/>
                <w:color w:val="000000"/>
                <w:sz w:val="18"/>
                <w:szCs w:val="18"/>
                <w:lang w:val="en-US" w:eastAsia="zh-CN"/>
              </w:rPr>
              <w:t>教育部门</w:t>
            </w:r>
          </w:p>
        </w:tc>
        <w:tc>
          <w:tcPr>
            <w:tcW w:w="1496" w:type="dxa"/>
            <w:tcBorders>
              <w:bottom w:val="single" w:color="auto" w:sz="4" w:space="0"/>
            </w:tcBorders>
            <w:shd w:val="clear" w:color="auto" w:fill="auto"/>
            <w:vAlign w:val="top"/>
          </w:tcPr>
          <w:p w14:paraId="4726BBF1">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■政府网站</w:t>
            </w:r>
          </w:p>
          <w:p w14:paraId="550FC3F0">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p>
        </w:tc>
        <w:tc>
          <w:tcPr>
            <w:tcW w:w="583" w:type="dxa"/>
            <w:tcBorders>
              <w:bottom w:val="single" w:color="auto" w:sz="4" w:space="0"/>
            </w:tcBorders>
            <w:shd w:val="clear" w:color="auto" w:fill="auto"/>
            <w:noWrap/>
            <w:vAlign w:val="center"/>
          </w:tcPr>
          <w:p w14:paraId="674FE5E1">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760" w:type="dxa"/>
            <w:tcBorders>
              <w:bottom w:val="single" w:color="auto" w:sz="4" w:space="0"/>
            </w:tcBorders>
            <w:shd w:val="clear" w:color="auto" w:fill="auto"/>
            <w:noWrap/>
            <w:vAlign w:val="center"/>
          </w:tcPr>
          <w:p w14:paraId="0EBFD1C5">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18CC341C">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910" w:type="dxa"/>
            <w:tcBorders>
              <w:bottom w:val="single" w:color="auto" w:sz="4" w:space="0"/>
            </w:tcBorders>
            <w:shd w:val="clear" w:color="auto" w:fill="auto"/>
            <w:noWrap/>
            <w:vAlign w:val="center"/>
          </w:tcPr>
          <w:p w14:paraId="00D600BA">
            <w:pPr>
              <w:kinsoku w:val="0"/>
              <w:overflowPunct w:val="0"/>
              <w:autoSpaceDE w:val="0"/>
              <w:autoSpaceDN w:val="0"/>
              <w:adjustRightInd w:val="0"/>
              <w:snapToGrid w:val="0"/>
              <w:spacing w:line="240" w:lineRule="atLeast"/>
              <w:ind w:firstLine="0" w:firstLineChars="0"/>
              <w:rPr>
                <w:rFonts w:ascii="仿宋_GB2312" w:hAnsi="Times New Roman" w:eastAsia="仿宋_GB2312" w:cs="Times New Roman"/>
                <w:color w:val="000000"/>
                <w:kern w:val="2"/>
                <w:sz w:val="18"/>
                <w:szCs w:val="18"/>
                <w:lang w:val="en-US" w:eastAsia="zh-CN" w:bidi="ar-SA"/>
              </w:rPr>
            </w:pPr>
          </w:p>
        </w:tc>
        <w:tc>
          <w:tcPr>
            <w:tcW w:w="679" w:type="dxa"/>
            <w:tcBorders>
              <w:bottom w:val="single" w:color="auto" w:sz="4" w:space="0"/>
            </w:tcBorders>
            <w:shd w:val="clear" w:color="auto" w:fill="auto"/>
            <w:noWrap/>
            <w:vAlign w:val="center"/>
          </w:tcPr>
          <w:p w14:paraId="120569CC">
            <w:pPr>
              <w:kinsoku w:val="0"/>
              <w:overflowPunct w:val="0"/>
              <w:autoSpaceDE w:val="0"/>
              <w:autoSpaceDN w:val="0"/>
              <w:adjustRightInd w:val="0"/>
              <w:snapToGrid w:val="0"/>
              <w:spacing w:line="240" w:lineRule="atLeast"/>
              <w:ind w:firstLine="0" w:firstLineChars="0"/>
              <w:rPr>
                <w:rFonts w:hint="eastAsia" w:ascii="仿宋_GB2312" w:hAnsi="Times New Roman" w:eastAsia="仿宋_GB2312" w:cs="Times New Roman"/>
                <w:color w:val="000000"/>
                <w:kern w:val="2"/>
                <w:sz w:val="18"/>
                <w:szCs w:val="18"/>
                <w:lang w:val="en-US" w:eastAsia="zh-CN" w:bidi="ar-SA"/>
              </w:rPr>
            </w:pPr>
            <w:r>
              <w:rPr>
                <w:rFonts w:hint="eastAsia" w:ascii="仿宋_GB2312" w:hAnsi="Times New Roman" w:cs="Times New Roman"/>
                <w:color w:val="000000"/>
                <w:sz w:val="18"/>
                <w:szCs w:val="18"/>
              </w:rPr>
              <w:t>√</w:t>
            </w:r>
          </w:p>
        </w:tc>
        <w:tc>
          <w:tcPr>
            <w:tcW w:w="695" w:type="dxa"/>
            <w:tcBorders>
              <w:bottom w:val="single" w:color="auto" w:sz="4" w:space="0"/>
            </w:tcBorders>
            <w:shd w:val="clear" w:color="auto" w:fill="auto"/>
            <w:noWrap/>
            <w:vAlign w:val="center"/>
          </w:tcPr>
          <w:p w14:paraId="5F5C044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43C7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83" w:type="dxa"/>
            <w:vMerge w:val="restart"/>
            <w:shd w:val="clear" w:color="auto" w:fill="auto"/>
            <w:noWrap/>
            <w:vAlign w:val="center"/>
          </w:tcPr>
          <w:p w14:paraId="23284E4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9</w:t>
            </w:r>
          </w:p>
        </w:tc>
        <w:tc>
          <w:tcPr>
            <w:tcW w:w="1138" w:type="dxa"/>
            <w:vMerge w:val="restart"/>
            <w:shd w:val="clear" w:color="auto" w:fill="auto"/>
            <w:vAlign w:val="center"/>
          </w:tcPr>
          <w:p w14:paraId="74C37A3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教育督导</w:t>
            </w:r>
          </w:p>
        </w:tc>
        <w:tc>
          <w:tcPr>
            <w:tcW w:w="1138" w:type="dxa"/>
            <w:shd w:val="clear" w:color="auto" w:fill="auto"/>
            <w:vAlign w:val="top"/>
          </w:tcPr>
          <w:p w14:paraId="3ECEEE4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机构队伍</w:t>
            </w:r>
          </w:p>
        </w:tc>
        <w:tc>
          <w:tcPr>
            <w:tcW w:w="1995" w:type="dxa"/>
            <w:shd w:val="clear" w:color="auto" w:fill="auto"/>
            <w:vAlign w:val="top"/>
          </w:tcPr>
          <w:p w14:paraId="78579B1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督导部门组</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督学名单</w:t>
            </w:r>
          </w:p>
        </w:tc>
        <w:tc>
          <w:tcPr>
            <w:tcW w:w="1975" w:type="dxa"/>
            <w:vMerge w:val="restart"/>
            <w:shd w:val="clear" w:color="auto" w:fill="auto"/>
            <w:vAlign w:val="top"/>
          </w:tcPr>
          <w:p w14:paraId="47A8F15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《教育督导条例》《县域义务教育均衡发展督导评估暂行办法》《县域义务教育优质均衡发展督导评估办法》</w:t>
            </w:r>
          </w:p>
        </w:tc>
        <w:tc>
          <w:tcPr>
            <w:tcW w:w="1440" w:type="dxa"/>
            <w:shd w:val="clear" w:color="auto" w:fill="auto"/>
            <w:vAlign w:val="top"/>
          </w:tcPr>
          <w:p w14:paraId="5E5AAEC4">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4F7C1AC9">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43FBC997">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noWrap/>
            <w:vAlign w:val="center"/>
          </w:tcPr>
          <w:p w14:paraId="764387C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4B8A875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5A54C3A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0315D517">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63994BDD">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2BF6B38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11DC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683" w:type="dxa"/>
            <w:vMerge w:val="continue"/>
            <w:vAlign w:val="center"/>
          </w:tcPr>
          <w:p w14:paraId="6C0C94F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0F81378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703F0DFE">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学校督导评估</w:t>
            </w:r>
          </w:p>
        </w:tc>
        <w:tc>
          <w:tcPr>
            <w:tcW w:w="1995" w:type="dxa"/>
            <w:shd w:val="clear" w:color="auto" w:fill="auto"/>
            <w:vAlign w:val="top"/>
          </w:tcPr>
          <w:p w14:paraId="0B69DFB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年度督导工作计划内容</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责任区划分和责任督学名单</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责任督学日常督导事项</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学校督导评估的办法、指标体系、督导评估报告</w:t>
            </w:r>
          </w:p>
        </w:tc>
        <w:tc>
          <w:tcPr>
            <w:tcW w:w="1975" w:type="dxa"/>
            <w:vMerge w:val="continue"/>
            <w:vAlign w:val="top"/>
          </w:tcPr>
          <w:p w14:paraId="1D72C86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5BD6BE35">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0DB8B645">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6DBA527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■政府网站</w:t>
            </w:r>
          </w:p>
        </w:tc>
        <w:tc>
          <w:tcPr>
            <w:tcW w:w="583" w:type="dxa"/>
            <w:shd w:val="clear" w:color="auto" w:fill="auto"/>
            <w:noWrap/>
            <w:vAlign w:val="center"/>
          </w:tcPr>
          <w:p w14:paraId="5129D27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149C3BC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4420D0E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5DFCEAC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3509AB1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0AD62EF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1884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683" w:type="dxa"/>
            <w:vMerge w:val="continue"/>
            <w:vAlign w:val="center"/>
          </w:tcPr>
          <w:p w14:paraId="1941B8E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14:paraId="7645C47F">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top"/>
          </w:tcPr>
          <w:p w14:paraId="6D2C90C1">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义务教育均衡发展督导评估</w:t>
            </w:r>
          </w:p>
        </w:tc>
        <w:tc>
          <w:tcPr>
            <w:tcW w:w="1995" w:type="dxa"/>
            <w:shd w:val="clear" w:color="auto" w:fill="auto"/>
            <w:vAlign w:val="top"/>
          </w:tcPr>
          <w:p w14:paraId="112D1EFF">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义务教育均衡发展有关政策文件、职责权限、管理流程、监督方式、年度工作计划等</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义务教育均衡发展状况自评方案及结果</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省级教育督导机构对县进行督导评估的工作安排、评估结果</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国务院教育督导委员会对义务教育发展均衡县进行认定的结果、报告</w:t>
            </w:r>
          </w:p>
        </w:tc>
        <w:tc>
          <w:tcPr>
            <w:tcW w:w="1975" w:type="dxa"/>
            <w:vMerge w:val="continue"/>
            <w:vAlign w:val="top"/>
          </w:tcPr>
          <w:p w14:paraId="313C6DF9">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p>
        </w:tc>
        <w:tc>
          <w:tcPr>
            <w:tcW w:w="1440" w:type="dxa"/>
            <w:shd w:val="clear" w:color="auto" w:fill="auto"/>
            <w:vAlign w:val="top"/>
          </w:tcPr>
          <w:p w14:paraId="3A1934E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54591510">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3C101CF">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■政府网站    ■广播电视</w:t>
            </w:r>
          </w:p>
          <w:p w14:paraId="12E094B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■纸质媒体           ■公开查阅点</w:t>
            </w:r>
          </w:p>
        </w:tc>
        <w:tc>
          <w:tcPr>
            <w:tcW w:w="583" w:type="dxa"/>
            <w:shd w:val="clear" w:color="auto" w:fill="auto"/>
            <w:noWrap/>
            <w:vAlign w:val="center"/>
          </w:tcPr>
          <w:p w14:paraId="0B1A775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14:paraId="132933E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6D28F131">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14:paraId="24BE01FA">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08FE21F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14:paraId="5C92F1C4">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14:paraId="2951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jc w:val="center"/>
        </w:trPr>
        <w:tc>
          <w:tcPr>
            <w:tcW w:w="683" w:type="dxa"/>
            <w:shd w:val="clear" w:color="auto" w:fill="auto"/>
            <w:noWrap/>
            <w:vAlign w:val="center"/>
          </w:tcPr>
          <w:p w14:paraId="6F278D4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10</w:t>
            </w:r>
          </w:p>
        </w:tc>
        <w:tc>
          <w:tcPr>
            <w:tcW w:w="1138" w:type="dxa"/>
            <w:shd w:val="clear" w:color="auto" w:fill="auto"/>
            <w:vAlign w:val="center"/>
          </w:tcPr>
          <w:p w14:paraId="42BF819B">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w:t>
            </w:r>
          </w:p>
        </w:tc>
        <w:tc>
          <w:tcPr>
            <w:tcW w:w="1138" w:type="dxa"/>
            <w:shd w:val="clear" w:color="auto" w:fill="auto"/>
            <w:vAlign w:val="top"/>
          </w:tcPr>
          <w:p w14:paraId="0727216C">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校园安全管理</w:t>
            </w:r>
          </w:p>
        </w:tc>
        <w:tc>
          <w:tcPr>
            <w:tcW w:w="1995" w:type="dxa"/>
            <w:shd w:val="clear" w:color="auto" w:fill="auto"/>
            <w:vAlign w:val="top"/>
          </w:tcPr>
          <w:p w14:paraId="3D74ACB6">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校园安全管理法律法规、配套管理制度</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学生住宿、用餐、组织活动等安全管理情况</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校园安全突发事件应急预案、预警信息、应对情况、调查处理情况</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校车使用许可申请政策规定及申请流程</w:t>
            </w:r>
          </w:p>
        </w:tc>
        <w:tc>
          <w:tcPr>
            <w:tcW w:w="1975" w:type="dxa"/>
            <w:shd w:val="clear" w:color="auto" w:fill="auto"/>
            <w:vAlign w:val="top"/>
          </w:tcPr>
          <w:p w14:paraId="277D104D">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《中华人民共和国政府信息公开条例》《国务院办公厅关于加强中小学幼儿园安全风险防控体系建设的意见》《教育部关于推进中小学信息公开工作的意见》《校车安全管理条例》</w:t>
            </w:r>
          </w:p>
        </w:tc>
        <w:tc>
          <w:tcPr>
            <w:tcW w:w="1440" w:type="dxa"/>
            <w:shd w:val="clear" w:color="auto" w:fill="auto"/>
            <w:vAlign w:val="top"/>
          </w:tcPr>
          <w:p w14:paraId="38C2E77A">
            <w:pPr>
              <w:kinsoku w:val="0"/>
              <w:overflowPunct w:val="0"/>
              <w:autoSpaceDE w:val="0"/>
              <w:autoSpaceDN w:val="0"/>
              <w:adjustRightInd w:val="0"/>
              <w:snapToGrid w:val="0"/>
              <w:spacing w:line="240" w:lineRule="atLeast"/>
              <w:ind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960" w:type="dxa"/>
            <w:shd w:val="clear" w:color="auto" w:fill="auto"/>
            <w:vAlign w:val="top"/>
          </w:tcPr>
          <w:p w14:paraId="753FD964">
            <w:pPr>
              <w:ind w:left="0" w:leftChars="0" w:firstLine="0" w:firstLineChars="0"/>
              <w:jc w:val="both"/>
            </w:pPr>
            <w:r>
              <w:rPr>
                <w:rFonts w:hint="eastAsia" w:ascii="仿宋_GB2312" w:hAnsi="Times New Roman" w:cs="Times New Roman"/>
                <w:color w:val="000000"/>
                <w:sz w:val="18"/>
                <w:szCs w:val="18"/>
                <w:lang w:val="en-US" w:eastAsia="zh-CN"/>
              </w:rPr>
              <w:t>教育部门</w:t>
            </w:r>
          </w:p>
        </w:tc>
        <w:tc>
          <w:tcPr>
            <w:tcW w:w="1496" w:type="dxa"/>
            <w:shd w:val="clear" w:color="auto" w:fill="auto"/>
            <w:vAlign w:val="top"/>
          </w:tcPr>
          <w:p w14:paraId="24DC9F98">
            <w:pPr>
              <w:kinsoku w:val="0"/>
              <w:overflowPunct w:val="0"/>
              <w:autoSpaceDE w:val="0"/>
              <w:autoSpaceDN w:val="0"/>
              <w:adjustRightInd w:val="0"/>
              <w:snapToGrid w:val="0"/>
              <w:spacing w:line="240" w:lineRule="atLeast"/>
              <w:ind w:firstLine="0" w:firstLineChars="0"/>
              <w:jc w:val="both"/>
              <w:rPr>
                <w:rFonts w:hint="eastAsia" w:ascii="仿宋_GB2312" w:hAnsi="Times New Roman" w:cs="Times New Roman"/>
                <w:color w:val="000000"/>
                <w:sz w:val="18"/>
                <w:szCs w:val="18"/>
              </w:rPr>
            </w:pPr>
            <w:r>
              <w:rPr>
                <w:rFonts w:hint="eastAsia" w:ascii="仿宋_GB2312" w:hAnsi="Times New Roman" w:cs="Times New Roman"/>
                <w:color w:val="000000"/>
                <w:sz w:val="18"/>
                <w:szCs w:val="18"/>
              </w:rPr>
              <w:t>■政府网站    ■广播电视</w:t>
            </w:r>
          </w:p>
          <w:p w14:paraId="3A6C1994">
            <w:pPr>
              <w:kinsoku w:val="0"/>
              <w:overflowPunct w:val="0"/>
              <w:autoSpaceDE w:val="0"/>
              <w:autoSpaceDN w:val="0"/>
              <w:adjustRightInd w:val="0"/>
              <w:snapToGrid w:val="0"/>
              <w:spacing w:line="240" w:lineRule="atLeast"/>
              <w:ind w:left="0" w:leftChars="0" w:firstLine="0" w:firstLineChars="0"/>
              <w:jc w:val="both"/>
              <w:rPr>
                <w:rFonts w:ascii="仿宋_GB2312" w:hAnsi="Times New Roman" w:cs="Times New Roman"/>
                <w:color w:val="000000"/>
                <w:sz w:val="18"/>
                <w:szCs w:val="18"/>
              </w:rPr>
            </w:pPr>
            <w:r>
              <w:rPr>
                <w:rFonts w:hint="eastAsia" w:ascii="仿宋_GB2312" w:hAnsi="Times New Roman" w:cs="Times New Roman"/>
                <w:color w:val="000000"/>
                <w:sz w:val="18"/>
                <w:szCs w:val="18"/>
              </w:rPr>
              <w:t xml:space="preserve">■纸质媒体           ■公开查阅点   </w:t>
            </w:r>
          </w:p>
        </w:tc>
        <w:tc>
          <w:tcPr>
            <w:tcW w:w="583" w:type="dxa"/>
            <w:shd w:val="clear" w:color="auto" w:fill="auto"/>
            <w:noWrap/>
            <w:vAlign w:val="center"/>
          </w:tcPr>
          <w:p w14:paraId="175706C6">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14:paraId="55F477E0">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67BDF942">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14:paraId="05167149">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679" w:type="dxa"/>
            <w:shd w:val="clear" w:color="auto" w:fill="auto"/>
            <w:noWrap/>
            <w:vAlign w:val="center"/>
          </w:tcPr>
          <w:p w14:paraId="07CE7DDE">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14:paraId="2CCF91B3">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bl>
    <w:p w14:paraId="75EB8FC2">
      <w:pPr>
        <w:ind w:firstLine="0" w:firstLineChars="0"/>
        <w:rPr>
          <w:rFonts w:ascii="黑体" w:hAnsi="黑体" w:eastAsia="黑体"/>
          <w:sz w:val="18"/>
          <w:szCs w:val="18"/>
        </w:rPr>
      </w:pPr>
    </w:p>
    <w:sectPr>
      <w:headerReference r:id="rId5" w:type="default"/>
      <w:footerReference r:id="rId6" w:type="default"/>
      <w:pgSz w:w="16838" w:h="11906" w:orient="landscape"/>
      <w:pgMar w:top="720" w:right="720" w:bottom="720" w:left="72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A415">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58B1">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WZjZmZlMDE2N2NlNTliZjA1ZWFkZGNiYTM5NmMifQ=="/>
  </w:docVars>
  <w:rsids>
    <w:rsidRoot w:val="006102CB"/>
    <w:rsid w:val="000642AB"/>
    <w:rsid w:val="0007162A"/>
    <w:rsid w:val="00091206"/>
    <w:rsid w:val="000D3B9F"/>
    <w:rsid w:val="000F55A8"/>
    <w:rsid w:val="00135007"/>
    <w:rsid w:val="001448F1"/>
    <w:rsid w:val="00176DB1"/>
    <w:rsid w:val="00182F94"/>
    <w:rsid w:val="001B205E"/>
    <w:rsid w:val="002218DE"/>
    <w:rsid w:val="00224EB9"/>
    <w:rsid w:val="00240DB6"/>
    <w:rsid w:val="00274D5F"/>
    <w:rsid w:val="00297C1A"/>
    <w:rsid w:val="002A5076"/>
    <w:rsid w:val="003221F4"/>
    <w:rsid w:val="00326A75"/>
    <w:rsid w:val="003B128B"/>
    <w:rsid w:val="00403C6A"/>
    <w:rsid w:val="00461698"/>
    <w:rsid w:val="00483F9D"/>
    <w:rsid w:val="005266C9"/>
    <w:rsid w:val="00552B5D"/>
    <w:rsid w:val="006102CB"/>
    <w:rsid w:val="006273E4"/>
    <w:rsid w:val="006327D8"/>
    <w:rsid w:val="006A1241"/>
    <w:rsid w:val="006B32E8"/>
    <w:rsid w:val="006C7D7B"/>
    <w:rsid w:val="006E1C42"/>
    <w:rsid w:val="00856C8E"/>
    <w:rsid w:val="00883365"/>
    <w:rsid w:val="008A683B"/>
    <w:rsid w:val="008C2BB5"/>
    <w:rsid w:val="008F7E39"/>
    <w:rsid w:val="0090425D"/>
    <w:rsid w:val="00946CE4"/>
    <w:rsid w:val="00982A8C"/>
    <w:rsid w:val="009C0EF9"/>
    <w:rsid w:val="009C7EEF"/>
    <w:rsid w:val="00A24FA0"/>
    <w:rsid w:val="00A2544D"/>
    <w:rsid w:val="00AC2C8A"/>
    <w:rsid w:val="00AF75FB"/>
    <w:rsid w:val="00B71D39"/>
    <w:rsid w:val="00BE31A7"/>
    <w:rsid w:val="00C22E00"/>
    <w:rsid w:val="00CF1526"/>
    <w:rsid w:val="00D26DAC"/>
    <w:rsid w:val="00DC360F"/>
    <w:rsid w:val="00E3086A"/>
    <w:rsid w:val="00EC3ECE"/>
    <w:rsid w:val="00EF1325"/>
    <w:rsid w:val="00F131E1"/>
    <w:rsid w:val="00F22C56"/>
    <w:rsid w:val="00F45BFA"/>
    <w:rsid w:val="00F67089"/>
    <w:rsid w:val="00FF40B9"/>
    <w:rsid w:val="2B62548C"/>
    <w:rsid w:val="3D6461EA"/>
    <w:rsid w:val="3F8D7C24"/>
    <w:rsid w:val="4356537D"/>
    <w:rsid w:val="650D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styleId="13">
    <w:name w:val="List Paragraph"/>
    <w:basedOn w:val="1"/>
    <w:qFormat/>
    <w:uiPriority w:val="34"/>
    <w:pPr>
      <w:ind w:firstLine="420"/>
    </w:pPr>
  </w:style>
  <w:style w:type="character" w:customStyle="1" w:styleId="14">
    <w:name w:val="批注框文本 Char"/>
    <w:basedOn w:val="7"/>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260F-EB9D-4102-B012-610EB30CCF5E}">
  <ds:schemaRefs/>
</ds:datastoreItem>
</file>

<file path=docProps/app.xml><?xml version="1.0" encoding="utf-8"?>
<Properties xmlns="http://schemas.openxmlformats.org/officeDocument/2006/extended-properties" xmlns:vt="http://schemas.openxmlformats.org/officeDocument/2006/docPropsVTypes">
  <Template>Normal</Template>
  <Pages>9</Pages>
  <Words>4587</Words>
  <Characters>4632</Characters>
  <Lines>75</Lines>
  <Paragraphs>21</Paragraphs>
  <TotalTime>38</TotalTime>
  <ScaleCrop>false</ScaleCrop>
  <LinksUpToDate>false</LinksUpToDate>
  <CharactersWithSpaces>4850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2020-08-03T08:26:00Z</dcterms:created>
  <dc:creator>ZhengLan</dc:creator>
  <cp:lastModifiedBy>卷 卷</cp:lastModifiedBy>
  <cp:lastPrinted>2024-10-21T08:11:00Z</cp:lastPrinted>
  <dcterms:modified xsi:type="dcterms:W3CDTF">2024-10-29T02:30:26Z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40F69E08256C42E5BC9719D4B7B5ED82_13</vt:lpwstr>
  </property>
</Properties>
</file>