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C077A"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AE58171"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D79EFE4"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FABD7A5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绩效自评报告</w:t>
      </w:r>
    </w:p>
    <w:p w14:paraId="7043BAA5">
      <w:pPr>
        <w:pStyle w:val="4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2023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 w14:paraId="357B8D4B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F26837F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E2D2CAF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5C695B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D5F9962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3626BE0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7CF51C2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396C390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5D9642F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F77EAE1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0B4BCC9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BAE3031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FCC8E69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1CACBE9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DD50EC0">
      <w:pPr>
        <w:ind w:firstLine="964" w:firstLineChars="3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ascii="仿宋" w:hAnsi="仿宋" w:eastAsia="仿宋" w:cs="仿宋"/>
          <w:b/>
          <w:sz w:val="32"/>
        </w:rPr>
        <w:t>年初经费（森林公园养护项目2）</w:t>
      </w:r>
    </w:p>
    <w:p w14:paraId="2D59AF39">
      <w:pPr>
        <w:ind w:left="0" w:leftChars="0" w:firstLine="964" w:firstLineChars="3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ascii="仿宋" w:hAnsi="仿宋" w:eastAsia="仿宋" w:cs="仿宋"/>
          <w:b/>
          <w:sz w:val="32"/>
        </w:rPr>
        <w:t>赤峰市林业和草原局元宝山区分局</w:t>
      </w:r>
    </w:p>
    <w:p w14:paraId="01291B48">
      <w:pPr>
        <w:ind w:firstLine="2570" w:firstLineChars="8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2024年8月13日</w:t>
      </w:r>
    </w:p>
    <w:p w14:paraId="0F011883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9577AC7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C7BFE0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E0834B7">
      <w:pPr>
        <w:spacing w:line="620" w:lineRule="exact"/>
        <w:ind w:firstLine="88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2202B4A">
      <w:pPr>
        <w:spacing w:line="62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</w:t>
      </w:r>
      <w:r>
        <w:rPr>
          <w:rFonts w:ascii="方正小标宋简体" w:hAnsi="方正小标宋简体" w:eastAsia="方正小标宋简体" w:cs="方正小标宋简体"/>
          <w:sz w:val="44"/>
        </w:rPr>
        <w:t>年初经费（森林公园养护项目2）项目绩效自评报告</w:t>
      </w:r>
    </w:p>
    <w:p w14:paraId="4E419AA3">
      <w:pPr>
        <w:numPr>
          <w:ilvl w:val="0"/>
          <w:numId w:val="1"/>
        </w:numPr>
        <w:spacing w:line="240" w:lineRule="auto"/>
        <w:ind w:left="0" w:firstLine="0" w:firstLineChars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项目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/>
          <w:b/>
          <w:sz w:val="32"/>
          <w:szCs w:val="32"/>
        </w:rPr>
        <w:t>情况</w:t>
      </w:r>
    </w:p>
    <w:p w14:paraId="6C2C2324">
      <w:pPr>
        <w:spacing w:before="188" w:line="204" w:lineRule="auto"/>
        <w:ind w:firstLine="577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spacing w:val="3"/>
          <w:sz w:val="30"/>
          <w:szCs w:val="30"/>
        </w:rPr>
        <w:t>（一）项目基本情况简介。</w:t>
      </w:r>
    </w:p>
    <w:p w14:paraId="5E6C5F0D">
      <w:pPr>
        <w:spacing w:line="620" w:lineRule="exact"/>
        <w:rPr>
          <w:rFonts w:hint="eastAsia" w:ascii="仿宋"/>
          <w:sz w:val="32"/>
        </w:rPr>
      </w:pPr>
      <w:r>
        <w:rPr>
          <w:rFonts w:hint="eastAsia" w:ascii="仿宋"/>
          <w:sz w:val="30"/>
          <w:szCs w:val="30"/>
        </w:rPr>
        <w:t>完成古山森林公园养护，严格按照合同内容施工，保质保量完成养护工程。</w:t>
      </w:r>
    </w:p>
    <w:p w14:paraId="0747E6B0">
      <w:pPr>
        <w:numPr>
          <w:ilvl w:val="0"/>
          <w:numId w:val="2"/>
        </w:numPr>
        <w:spacing w:before="188" w:line="204" w:lineRule="auto"/>
        <w:ind w:firstLine="577"/>
        <w:rPr>
          <w:rFonts w:ascii="仿宋" w:hAnsi="仿宋" w:eastAsia="仿宋" w:cs="仿宋"/>
          <w:spacing w:val="8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绩效目标设定及</w:t>
      </w:r>
      <w:r>
        <w:rPr>
          <w:rFonts w:hint="eastAsia" w:ascii="仿宋" w:hAnsi="仿宋" w:eastAsia="仿宋" w:cs="仿宋"/>
          <w:spacing w:val="8"/>
          <w:sz w:val="30"/>
          <w:szCs w:val="30"/>
          <w:lang w:val="en-US" w:eastAsia="zh-CN"/>
        </w:rPr>
        <w:t>指标</w:t>
      </w:r>
      <w:r>
        <w:rPr>
          <w:rFonts w:ascii="仿宋" w:hAnsi="仿宋" w:eastAsia="仿宋" w:cs="仿宋"/>
          <w:spacing w:val="8"/>
          <w:sz w:val="30"/>
          <w:szCs w:val="30"/>
        </w:rPr>
        <w:t>完成情况。</w:t>
      </w:r>
    </w:p>
    <w:p w14:paraId="57FEB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2" w:firstLineChars="200"/>
        <w:textAlignment w:val="auto"/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  <w:t>预期目标：</w:t>
      </w:r>
      <w:r>
        <w:rPr>
          <w:rFonts w:ascii="仿宋" w:hAnsi="仿宋" w:eastAsia="仿宋" w:cs="仿宋"/>
          <w:color w:val="auto"/>
          <w:spacing w:val="8"/>
          <w:sz w:val="30"/>
        </w:rPr>
        <w:t>完成古山森林公园养护，严格按照合同内容施工，保质保量完成养护工程。</w:t>
      </w:r>
    </w:p>
    <w:p w14:paraId="63602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2" w:firstLineChars="200"/>
        <w:textAlignment w:val="auto"/>
        <w:rPr>
          <w:rFonts w:hint="eastAsia" w:ascii="仿宋"/>
          <w:sz w:val="32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  <w:t>绩效目标实际完成情况：</w:t>
      </w:r>
      <w:r>
        <w:rPr>
          <w:rFonts w:ascii="仿宋" w:hAnsi="仿宋" w:eastAsia="仿宋" w:cs="仿宋"/>
          <w:color w:val="auto"/>
          <w:spacing w:val="8"/>
          <w:sz w:val="30"/>
        </w:rPr>
        <w:t>截止2023年底，该项目资金支出475.86万元，已经完成古山森林公园2784666平方米的养护，养护项目完成情况较好，通过该项目的实施，带动群众就业，并达到了明显改善了生态效果，维护生态环境的效益。</w:t>
      </w:r>
    </w:p>
    <w:p w14:paraId="497ED5AE">
      <w:pPr>
        <w:numPr>
          <w:ilvl w:val="0"/>
          <w:numId w:val="1"/>
        </w:numPr>
        <w:spacing w:line="240" w:lineRule="auto"/>
        <w:ind w:left="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绩效自评工作</w:t>
      </w:r>
      <w:r>
        <w:rPr>
          <w:rFonts w:hint="eastAsia" w:ascii="仿宋" w:hAnsi="仿宋" w:eastAsia="仿宋"/>
          <w:b/>
          <w:sz w:val="32"/>
          <w:szCs w:val="32"/>
        </w:rPr>
        <w:t>情况</w:t>
      </w:r>
      <w:bookmarkStart w:id="0" w:name="_GoBack"/>
      <w:bookmarkEnd w:id="0"/>
    </w:p>
    <w:p w14:paraId="2C958862">
      <w:pPr>
        <w:numPr>
          <w:ilvl w:val="0"/>
          <w:numId w:val="3"/>
        </w:numPr>
        <w:spacing w:before="188" w:line="204" w:lineRule="auto"/>
        <w:ind w:firstLine="577"/>
        <w:rPr>
          <w:rFonts w:ascii="仿宋" w:hAnsi="仿宋" w:eastAsia="仿宋" w:cs="仿宋"/>
          <w:spacing w:val="1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绩效自评目的。</w:t>
      </w:r>
    </w:p>
    <w:p w14:paraId="56C462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pacing w:val="1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为规范和加强财政支出管理，强化支出责任，建立科学、规范的财政支出绩效评价管理体系。提高财政资金使用效益，及时发现自身存在的问题提出解决方案，采取有力的措施，确保项目顺利实施及时发挥效益。为规划和加强财政支出管理，强化支出责任，建立科学、规范的财政支出绩效评价管理体系，提高财政资金使用效益，我单位对古山森林公园2784666平方米的养护项目进行自评，对资金产出及其效益进行综合评价和判断。</w:t>
      </w:r>
    </w:p>
    <w:p w14:paraId="42D72912">
      <w:pPr>
        <w:spacing w:before="189" w:line="204" w:lineRule="auto"/>
        <w:ind w:firstLine="577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（二）项目资金投入情况。</w:t>
      </w:r>
    </w:p>
    <w:p w14:paraId="5FD617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ind w:left="420" w:leftChars="0" w:firstLine="420" w:firstLineChars="0"/>
        <w:textAlignment w:val="baseline"/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本年度资金年初预算数</w:t>
      </w:r>
      <w:r>
        <w:rPr>
          <w:rFonts w:ascii="仿宋" w:hAnsi="仿宋" w:eastAsia="仿宋" w:cs="仿宋"/>
          <w:color w:val="auto"/>
          <w:spacing w:val="4"/>
          <w:sz w:val="30"/>
        </w:rPr>
        <w:t>475.86万元，其中：财政拨款475.86万元，其他资金0.00万元。</w:t>
      </w:r>
    </w:p>
    <w:p w14:paraId="55E17B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ind w:left="420" w:leftChars="0" w:firstLine="420" w:firstLineChars="0"/>
        <w:textAlignment w:val="baseline"/>
        <w:rPr>
          <w:rFonts w:hint="default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本年度资金全年预算数</w:t>
      </w:r>
      <w:r>
        <w:rPr>
          <w:rFonts w:ascii="仿宋" w:hAnsi="仿宋" w:eastAsia="仿宋" w:cs="仿宋"/>
          <w:color w:val="auto"/>
          <w:spacing w:val="4"/>
          <w:sz w:val="30"/>
        </w:rPr>
        <w:t>475.86万元，其中：财政拨款475.86万元，其他资金0.00万元。</w:t>
      </w:r>
    </w:p>
    <w:p w14:paraId="1BA457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ind w:left="420" w:leftChars="0" w:firstLine="420" w:firstLineChars="0"/>
        <w:textAlignment w:val="baseline"/>
        <w:rPr>
          <w:rFonts w:hint="default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本年度资金全年执行数</w:t>
      </w:r>
      <w:r>
        <w:rPr>
          <w:rFonts w:ascii="仿宋" w:hAnsi="仿宋" w:eastAsia="仿宋" w:cs="仿宋"/>
          <w:color w:val="auto"/>
          <w:spacing w:val="4"/>
          <w:sz w:val="30"/>
        </w:rPr>
        <w:t>475.86万元，其中：财政拨款475.86万元，其他资金0.00万元。</w:t>
      </w:r>
    </w:p>
    <w:p w14:paraId="7778587D">
      <w:pPr>
        <w:numPr>
          <w:ilvl w:val="0"/>
          <w:numId w:val="3"/>
        </w:numPr>
        <w:spacing w:before="188" w:line="204" w:lineRule="auto"/>
        <w:ind w:left="0" w:leftChars="0" w:firstLine="616" w:firstLineChars="200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项目资金产出情况。</w:t>
      </w:r>
    </w:p>
    <w:p w14:paraId="1D5AFF22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本项目预算资金为475.86万元，到位资金475.86万元，实际支出资金475.86万元，预算执行率100%。资金主要用于古山森林公园2784666平方米的养护，资金支出准确无误，不存在超范围超标准支出、挤占挪用等违法违规问题，财务处理合法合规。本项目资金支出规范手续合格，且未发生超范围、超标注支出，不存在截留、挤占、挪用、虚列支出以及其他不符合制度规定的支出，保障资金使用的合法合规，严格执行会计准则要求。</w:t>
      </w:r>
    </w:p>
    <w:p w14:paraId="0C3CDFFB">
      <w:pPr>
        <w:numPr>
          <w:ilvl w:val="0"/>
          <w:numId w:val="3"/>
        </w:numPr>
        <w:spacing w:before="189" w:line="204" w:lineRule="auto"/>
        <w:ind w:left="0" w:leftChars="0" w:firstLine="608" w:firstLineChars="200"/>
        <w:rPr>
          <w:rFonts w:ascii="仿宋" w:hAnsi="仿宋" w:eastAsia="仿宋" w:cs="仿宋"/>
          <w:spacing w:val="2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项目资金管理情况。</w:t>
      </w:r>
    </w:p>
    <w:p w14:paraId="1853BB23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pacing w:val="2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项目预算目标已完成，我单位在遵守国家、自治区、相关政策与管理办法的同时，还制定了单位的《财务管理制度》，制度包含预算管理、收入管理、支出管理、往来资金结算管理、现金及银行存款管理、结转结余资金管理制度，同时还制定了合同、采购、资产等管理制度，单位内部控制制度完善，在制度上为项目资金使用提供了指导以及规范。本项目资金的拨付有完整的审批程序和手续。实际支出与项目规定的用途一致，不存在超范围超标准支出、挤占挪用等违法违规问题，资金管理状况良好。</w:t>
      </w:r>
    </w:p>
    <w:p w14:paraId="45FAC596">
      <w:pPr>
        <w:numPr>
          <w:ilvl w:val="0"/>
          <w:numId w:val="1"/>
        </w:numPr>
        <w:spacing w:line="240" w:lineRule="auto"/>
        <w:ind w:left="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项目绩效情况</w:t>
      </w:r>
    </w:p>
    <w:p w14:paraId="2BDC4747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产出指标完成情况</w:t>
      </w:r>
    </w:p>
    <w:p w14:paraId="70F86E34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1、数量指标</w:t>
      </w:r>
    </w:p>
    <w:p w14:paraId="460C107E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1)公园绿化养护面积，目标值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2784666</w:t>
      </w:r>
      <w:r>
        <w:rPr>
          <w:rFonts w:ascii="仿宋" w:hAnsi="仿宋" w:eastAsia="仿宋" w:cs="仿宋"/>
          <w:sz w:val="32"/>
        </w:rPr>
        <w:t>平方米，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2784666平方米，分值7，得分7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EAE0052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2)管护公园基础设施个数，目标值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 w:cs="仿宋"/>
          <w:sz w:val="32"/>
        </w:rPr>
        <w:t>个，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1个，分值8，得分8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DCEA399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2、质量指标</w:t>
      </w:r>
    </w:p>
    <w:p w14:paraId="1D7A9D2C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3)验收合格率，目标值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90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90%，分值7，得分7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50D2CFB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4)工程完成情况，目标值</w:t>
      </w:r>
      <w:r>
        <w:rPr>
          <w:rFonts w:hint="eastAsia" w:ascii="仿宋" w:hAnsi="仿宋" w:eastAsia="仿宋"/>
          <w:sz w:val="32"/>
          <w:szCs w:val="32"/>
        </w:rPr>
        <w:t>较好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较好，分值8，得分8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DAED941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3、时效指标</w:t>
      </w:r>
    </w:p>
    <w:p w14:paraId="7827B103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5)当年工程完工时间，目标值</w:t>
      </w:r>
      <w:r>
        <w:rPr>
          <w:rFonts w:hint="eastAsia" w:ascii="仿宋" w:hAnsi="仿宋" w:eastAsia="仿宋"/>
          <w:sz w:val="32"/>
          <w:szCs w:val="32"/>
        </w:rPr>
        <w:t>年底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年底，分值5，得分5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BEBFF5D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6)当年工程完工时长，目标值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 w:cs="仿宋"/>
          <w:sz w:val="32"/>
        </w:rPr>
        <w:t>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1年，分值5，得分5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24C63DD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4、成本指标</w:t>
      </w:r>
    </w:p>
    <w:p w14:paraId="792883ED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7)项目本年度成本，目标值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475.86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475.86万元，分值5，得分5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C607198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8)项目成本控制率，目标值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90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90%，分值5，得分5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8DC9F29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效益指标完成情况</w:t>
      </w:r>
    </w:p>
    <w:p w14:paraId="6743F0E0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5、经济效益</w:t>
      </w:r>
    </w:p>
    <w:p w14:paraId="0ACA9F50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6、社会效益</w:t>
      </w:r>
    </w:p>
    <w:p w14:paraId="3AF233FA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9)带动群众就业，目标值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100</w:t>
      </w:r>
      <w:r>
        <w:rPr>
          <w:rFonts w:ascii="仿宋" w:hAnsi="仿宋" w:eastAsia="仿宋" w:cs="仿宋"/>
          <w:sz w:val="32"/>
        </w:rPr>
        <w:t>人，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100人，分值10，得分10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5CC4B51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7、生态效益</w:t>
      </w:r>
    </w:p>
    <w:p w14:paraId="16690FE2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10)景观生态效果,维护生态环境情况，目标值</w:t>
      </w:r>
      <w:r>
        <w:rPr>
          <w:rFonts w:hint="eastAsia" w:ascii="仿宋" w:hAnsi="仿宋" w:eastAsia="仿宋"/>
          <w:sz w:val="32"/>
          <w:szCs w:val="32"/>
        </w:rPr>
        <w:t>明显改善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明显改善，分值10，得分10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725DB51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8、可持续影响</w:t>
      </w:r>
    </w:p>
    <w:p w14:paraId="4A721069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11)可持续影响，目标值</w:t>
      </w:r>
      <w:r>
        <w:rPr>
          <w:rFonts w:hint="eastAsia" w:ascii="仿宋" w:hAnsi="仿宋" w:eastAsia="仿宋"/>
          <w:sz w:val="32"/>
          <w:szCs w:val="32"/>
        </w:rPr>
        <w:t>持续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持续，分值5，得分5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7332490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12)项目可持续性，目标值</w:t>
      </w:r>
      <w:r>
        <w:rPr>
          <w:rFonts w:hint="eastAsia" w:ascii="仿宋" w:hAnsi="仿宋" w:eastAsia="仿宋"/>
          <w:sz w:val="32"/>
          <w:szCs w:val="32"/>
        </w:rPr>
        <w:t>五年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五年，分值5，得分5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EE9E0DE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满意度指标完成情况</w:t>
      </w:r>
    </w:p>
    <w:p w14:paraId="7E1CCFCC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9、服务对象满意度</w:t>
      </w:r>
    </w:p>
    <w:p w14:paraId="30A1C5D5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13)周边群众满意度，目标值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85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85%，分值10，得分10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A27F690">
      <w:pPr>
        <w:spacing w:line="620" w:lineRule="exact"/>
        <w:ind w:left="480" w:leftChars="20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自评得分情况</w:t>
      </w:r>
    </w:p>
    <w:p w14:paraId="2380CD8C">
      <w:pPr>
        <w:spacing w:line="620" w:lineRule="exact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本项目绩效自评得分</w:t>
      </w:r>
      <w:r>
        <w:rPr>
          <w:rFonts w:ascii="仿宋_GB2312" w:hAnsi="仿宋_GB2312" w:eastAsia="仿宋_GB2312" w:cs="仿宋_GB2312"/>
          <w:sz w:val="32"/>
        </w:rPr>
        <w:t>100分，等级为A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 w14:paraId="0F6E8A82">
      <w:pPr>
        <w:numPr>
          <w:ilvl w:val="0"/>
          <w:numId w:val="1"/>
        </w:numPr>
        <w:spacing w:line="240" w:lineRule="auto"/>
        <w:ind w:left="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存在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问题</w:t>
      </w:r>
    </w:p>
    <w:p w14:paraId="5577FBB3">
      <w:pPr>
        <w:numPr>
          <w:ilvl w:val="0"/>
          <w:numId w:val="4"/>
        </w:numPr>
        <w:spacing w:line="240" w:lineRule="auto"/>
        <w:ind w:left="240" w:leftChars="0" w:firstLine="0" w:firstLineChars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项目立项、实施存在问题。</w:t>
      </w:r>
    </w:p>
    <w:p w14:paraId="72CA40D8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 w:cs="仿宋"/>
          <w:sz w:val="32"/>
        </w:rPr>
        <w:t>. 本项目立项实施根据中标通知书和合同开展，项目按照规定的程序申请设立，不存在问题。2023年已实施完成了古山森林公园养护项目2,。2023年度项目有序进行，保障了我单位古山森林公园养护项目工作的顺利开展。</w:t>
      </w:r>
    </w:p>
    <w:p w14:paraId="3CB34CF3">
      <w:pPr>
        <w:numPr>
          <w:ilvl w:val="0"/>
          <w:numId w:val="4"/>
        </w:numPr>
        <w:spacing w:line="240" w:lineRule="auto"/>
        <w:ind w:left="240" w:leftChars="0" w:firstLine="0" w:firstLineChars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资金管理使用存在问题</w:t>
      </w:r>
    </w:p>
    <w:p w14:paraId="5EF9E8C3">
      <w:pPr>
        <w:spacing w:line="620" w:lineRule="exact"/>
        <w:ind w:left="480" w:leftChars="20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 w:cs="仿宋"/>
          <w:sz w:val="32"/>
        </w:rPr>
        <w:t>. 本项目专款专用，统筹安排，按照计划管理。按照实际发生支付，实际支出与项目规定的用途一致，不存在超范围超标准支出等违法违规问题，资金管理不存在问题。</w:t>
      </w:r>
    </w:p>
    <w:p w14:paraId="756209DA">
      <w:pPr>
        <w:spacing w:line="240" w:lineRule="auto"/>
        <w:ind w:firstLine="0" w:firstLineChars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五、其他需要说明的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问题</w:t>
      </w:r>
    </w:p>
    <w:p w14:paraId="0DFFF3D0">
      <w:pPr>
        <w:spacing w:before="188" w:line="204" w:lineRule="auto"/>
        <w:ind w:firstLine="57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（一）后续工作计划。</w:t>
      </w:r>
    </w:p>
    <w:p w14:paraId="5876EAEB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下一步将继续按照财政支出绩效管理的要求，建立科学的财政资金效益考评制度体系，不断提高财政资金使用管理的水平和效率。进一步健全和完善财务管理制度及内部控制制度，创新管理手段，用新思路、新方法改善完善财务管理办法。同时加强对古山森林公园基础设施的养护，做好护林防火工作。今后继续严格按照相关管理制度要求，严格规范使用项目资金，做到来源清楚、去向明确，进一步提高资金使用的规范性。</w:t>
      </w:r>
    </w:p>
    <w:p w14:paraId="5AE68AEB">
      <w:pPr>
        <w:spacing w:before="189" w:line="204" w:lineRule="auto"/>
        <w:ind w:firstLine="577"/>
        <w:rPr>
          <w:rFonts w:ascii="仿宋" w:hAnsi="仿宋" w:eastAsia="仿宋" w:cs="仿宋"/>
          <w:spacing w:val="-1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（二）措施及办法。</w:t>
      </w:r>
    </w:p>
    <w:p w14:paraId="0D320904"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 w:cs="仿宋"/>
          <w:sz w:val="32"/>
        </w:rPr>
        <w:t>. 继续严格按照相关管理制度要求，严格规范使用项目资金，做到来源清楚、去向明确，进一步提高资金使用的规范性。</w:t>
      </w:r>
    </w:p>
    <w:p w14:paraId="6F93EE67">
      <w:pPr>
        <w:spacing w:line="620" w:lineRule="exact"/>
        <w:ind w:left="480" w:leftChars="200" w:firstLine="0"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 w:cs="仿宋"/>
          <w:sz w:val="32"/>
        </w:rPr>
        <w:t>. 继续加强年初预算管理，以及对年中执行情况的监管与验收，参考多方因素，完善项目设立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4A81E04D">
      <w:pPr>
        <w:spacing w:line="62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 w14:paraId="601AC2A6">
      <w:pPr>
        <w:spacing w:line="620" w:lineRule="exact"/>
        <w:ind w:left="590" w:firstLine="643"/>
        <w:rPr>
          <w:rFonts w:ascii="仿宋" w:hAnsi="仿宋" w:eastAsia="仿宋"/>
          <w:b/>
          <w:sz w:val="32"/>
          <w:szCs w:val="32"/>
        </w:rPr>
      </w:pPr>
    </w:p>
    <w:p w14:paraId="255373A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84FFB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408C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717EA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</w:p>
  </w:footnote>
  <w:footnote w:type="continuationSeparator" w:id="1">
    <w:p>
      <w:pPr>
        <w:spacing w:line="36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2AAB0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DA19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980A4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BB1F1"/>
    <w:multiLevelType w:val="multilevel"/>
    <w:tmpl w:val="994BB1F1"/>
    <w:lvl w:ilvl="0" w:tentative="0">
      <w:start w:val="1"/>
      <w:numFmt w:val="japaneseCounting"/>
      <w:lvlText w:val="%1、"/>
      <w:lvlJc w:val="left"/>
      <w:pPr>
        <w:ind w:left="131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30" w:hanging="420"/>
      </w:pPr>
    </w:lvl>
    <w:lvl w:ilvl="2" w:tentative="0">
      <w:start w:val="1"/>
      <w:numFmt w:val="lowerRoman"/>
      <w:lvlText w:val="%3."/>
      <w:lvlJc w:val="right"/>
      <w:pPr>
        <w:ind w:left="1850" w:hanging="420"/>
      </w:pPr>
    </w:lvl>
    <w:lvl w:ilvl="3" w:tentative="0">
      <w:start w:val="1"/>
      <w:numFmt w:val="decimal"/>
      <w:lvlText w:val="%4."/>
      <w:lvlJc w:val="left"/>
      <w:pPr>
        <w:ind w:left="2270" w:hanging="420"/>
      </w:pPr>
    </w:lvl>
    <w:lvl w:ilvl="4" w:tentative="0">
      <w:start w:val="1"/>
      <w:numFmt w:val="lowerLetter"/>
      <w:lvlText w:val="%5)"/>
      <w:lvlJc w:val="left"/>
      <w:pPr>
        <w:ind w:left="2690" w:hanging="420"/>
      </w:pPr>
    </w:lvl>
    <w:lvl w:ilvl="5" w:tentative="0">
      <w:start w:val="1"/>
      <w:numFmt w:val="lowerRoman"/>
      <w:lvlText w:val="%6."/>
      <w:lvlJc w:val="right"/>
      <w:pPr>
        <w:ind w:left="3110" w:hanging="420"/>
      </w:pPr>
    </w:lvl>
    <w:lvl w:ilvl="6" w:tentative="0">
      <w:start w:val="1"/>
      <w:numFmt w:val="decimal"/>
      <w:lvlText w:val="%7."/>
      <w:lvlJc w:val="left"/>
      <w:pPr>
        <w:ind w:left="3530" w:hanging="420"/>
      </w:pPr>
    </w:lvl>
    <w:lvl w:ilvl="7" w:tentative="0">
      <w:start w:val="1"/>
      <w:numFmt w:val="lowerLetter"/>
      <w:lvlText w:val="%8)"/>
      <w:lvlJc w:val="left"/>
      <w:pPr>
        <w:ind w:left="3950" w:hanging="420"/>
      </w:pPr>
    </w:lvl>
    <w:lvl w:ilvl="8" w:tentative="0">
      <w:start w:val="1"/>
      <w:numFmt w:val="lowerRoman"/>
      <w:lvlText w:val="%9."/>
      <w:lvlJc w:val="right"/>
      <w:pPr>
        <w:ind w:left="4370" w:hanging="420"/>
      </w:pPr>
    </w:lvl>
  </w:abstractNum>
  <w:abstractNum w:abstractNumId="1">
    <w:nsid w:val="ADA24D32"/>
    <w:multiLevelType w:val="singleLevel"/>
    <w:tmpl w:val="ADA24D32"/>
    <w:lvl w:ilvl="0" w:tentative="0">
      <w:start w:val="1"/>
      <w:numFmt w:val="chineseCounting"/>
      <w:suff w:val="nothing"/>
      <w:lvlText w:val="（%1）"/>
      <w:lvlJc w:val="left"/>
      <w:pPr>
        <w:ind w:left="240"/>
      </w:pPr>
      <w:rPr>
        <w:rFonts w:hint="eastAsia"/>
      </w:rPr>
    </w:lvl>
  </w:abstractNum>
  <w:abstractNum w:abstractNumId="2">
    <w:nsid w:val="FBB8592C"/>
    <w:multiLevelType w:val="singleLevel"/>
    <w:tmpl w:val="FBB859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CF258D6"/>
    <w:multiLevelType w:val="singleLevel"/>
    <w:tmpl w:val="0CF258D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TZiOWM0YzFlYzBkMTEzMGM2OGI4N2ViOGVmOGEifQ=="/>
  </w:docVars>
  <w:rsids>
    <w:rsidRoot w:val="2B6F4C9D"/>
    <w:rsid w:val="000A297C"/>
    <w:rsid w:val="004C2775"/>
    <w:rsid w:val="004D77F5"/>
    <w:rsid w:val="00756160"/>
    <w:rsid w:val="00852652"/>
    <w:rsid w:val="00867BA5"/>
    <w:rsid w:val="0096249A"/>
    <w:rsid w:val="00AF50B8"/>
    <w:rsid w:val="00B12946"/>
    <w:rsid w:val="00CA048F"/>
    <w:rsid w:val="00E024D2"/>
    <w:rsid w:val="00E54742"/>
    <w:rsid w:val="01614212"/>
    <w:rsid w:val="02105DD0"/>
    <w:rsid w:val="026752A9"/>
    <w:rsid w:val="03C2244D"/>
    <w:rsid w:val="049C7DEF"/>
    <w:rsid w:val="04A96372"/>
    <w:rsid w:val="04C2697B"/>
    <w:rsid w:val="05156224"/>
    <w:rsid w:val="069550DB"/>
    <w:rsid w:val="06AB7BA4"/>
    <w:rsid w:val="06BE6228"/>
    <w:rsid w:val="07CB6A82"/>
    <w:rsid w:val="084D2748"/>
    <w:rsid w:val="0C062F64"/>
    <w:rsid w:val="0F0A7121"/>
    <w:rsid w:val="0F18115A"/>
    <w:rsid w:val="0F4B3357"/>
    <w:rsid w:val="0F6F185A"/>
    <w:rsid w:val="0FDC5FFD"/>
    <w:rsid w:val="107734BE"/>
    <w:rsid w:val="136923D4"/>
    <w:rsid w:val="15BB6F18"/>
    <w:rsid w:val="1891657A"/>
    <w:rsid w:val="18ED55F2"/>
    <w:rsid w:val="197864DF"/>
    <w:rsid w:val="19A02C16"/>
    <w:rsid w:val="1A674D68"/>
    <w:rsid w:val="1A821FE7"/>
    <w:rsid w:val="1A856B97"/>
    <w:rsid w:val="1AC32CC4"/>
    <w:rsid w:val="1B9331E7"/>
    <w:rsid w:val="1E674D08"/>
    <w:rsid w:val="1EAB64DA"/>
    <w:rsid w:val="20347893"/>
    <w:rsid w:val="20752E9C"/>
    <w:rsid w:val="20ED716B"/>
    <w:rsid w:val="21420662"/>
    <w:rsid w:val="2190427C"/>
    <w:rsid w:val="227B299A"/>
    <w:rsid w:val="23EF6F51"/>
    <w:rsid w:val="258855E3"/>
    <w:rsid w:val="25EE7947"/>
    <w:rsid w:val="263403FC"/>
    <w:rsid w:val="273E5672"/>
    <w:rsid w:val="288E0795"/>
    <w:rsid w:val="291D29FD"/>
    <w:rsid w:val="2B223F6D"/>
    <w:rsid w:val="2B6F4C9D"/>
    <w:rsid w:val="2BD63337"/>
    <w:rsid w:val="2C5E2E59"/>
    <w:rsid w:val="2DE23A3A"/>
    <w:rsid w:val="2DE24359"/>
    <w:rsid w:val="2E8E1287"/>
    <w:rsid w:val="300E3D77"/>
    <w:rsid w:val="30533016"/>
    <w:rsid w:val="30B80E03"/>
    <w:rsid w:val="33255290"/>
    <w:rsid w:val="33A256FB"/>
    <w:rsid w:val="33D877D8"/>
    <w:rsid w:val="35AE68A5"/>
    <w:rsid w:val="36CD16A7"/>
    <w:rsid w:val="38E64707"/>
    <w:rsid w:val="3A8859B9"/>
    <w:rsid w:val="3B915BA1"/>
    <w:rsid w:val="3BCB0097"/>
    <w:rsid w:val="3CA408E8"/>
    <w:rsid w:val="3DE61665"/>
    <w:rsid w:val="3E1153AE"/>
    <w:rsid w:val="3E516972"/>
    <w:rsid w:val="3EE47779"/>
    <w:rsid w:val="404969DC"/>
    <w:rsid w:val="40B53B29"/>
    <w:rsid w:val="41A437D2"/>
    <w:rsid w:val="43CB6518"/>
    <w:rsid w:val="43D60DED"/>
    <w:rsid w:val="44FE14DD"/>
    <w:rsid w:val="49E56F9C"/>
    <w:rsid w:val="4A926FD7"/>
    <w:rsid w:val="4CA24E44"/>
    <w:rsid w:val="4DD15688"/>
    <w:rsid w:val="4F070E89"/>
    <w:rsid w:val="4F374648"/>
    <w:rsid w:val="4F4451D2"/>
    <w:rsid w:val="51237888"/>
    <w:rsid w:val="51BA42A7"/>
    <w:rsid w:val="520F6E89"/>
    <w:rsid w:val="53203621"/>
    <w:rsid w:val="54DA00D3"/>
    <w:rsid w:val="554E0C20"/>
    <w:rsid w:val="568F07C7"/>
    <w:rsid w:val="57252998"/>
    <w:rsid w:val="587E356C"/>
    <w:rsid w:val="59B56326"/>
    <w:rsid w:val="59C503C4"/>
    <w:rsid w:val="5A0C4685"/>
    <w:rsid w:val="5A553285"/>
    <w:rsid w:val="5AB43B01"/>
    <w:rsid w:val="5CE1336C"/>
    <w:rsid w:val="5D55237F"/>
    <w:rsid w:val="5DD65F6F"/>
    <w:rsid w:val="5F12091C"/>
    <w:rsid w:val="5FB20796"/>
    <w:rsid w:val="5FBDFEA1"/>
    <w:rsid w:val="5FC44E2D"/>
    <w:rsid w:val="5FD626AD"/>
    <w:rsid w:val="604010EC"/>
    <w:rsid w:val="610E05D3"/>
    <w:rsid w:val="62215294"/>
    <w:rsid w:val="65FC618C"/>
    <w:rsid w:val="660310CC"/>
    <w:rsid w:val="66161B6A"/>
    <w:rsid w:val="66984919"/>
    <w:rsid w:val="66F07E69"/>
    <w:rsid w:val="671B478E"/>
    <w:rsid w:val="676F702D"/>
    <w:rsid w:val="6A582252"/>
    <w:rsid w:val="6AD82D16"/>
    <w:rsid w:val="6B464D38"/>
    <w:rsid w:val="6BAF67DE"/>
    <w:rsid w:val="6BDF3DCF"/>
    <w:rsid w:val="6C5075F1"/>
    <w:rsid w:val="6C670BB6"/>
    <w:rsid w:val="6DD40FF8"/>
    <w:rsid w:val="71565F3F"/>
    <w:rsid w:val="72502DE7"/>
    <w:rsid w:val="74114A65"/>
    <w:rsid w:val="74DC7A51"/>
    <w:rsid w:val="753554DD"/>
    <w:rsid w:val="75A24B0F"/>
    <w:rsid w:val="76AB03E2"/>
    <w:rsid w:val="76D1210E"/>
    <w:rsid w:val="77AC22DD"/>
    <w:rsid w:val="77B83789"/>
    <w:rsid w:val="785C3D96"/>
    <w:rsid w:val="78691D8F"/>
    <w:rsid w:val="78F52A46"/>
    <w:rsid w:val="793C6850"/>
    <w:rsid w:val="7ABC43C8"/>
    <w:rsid w:val="7CA67A3C"/>
    <w:rsid w:val="7DAE3E8B"/>
    <w:rsid w:val="7E77AE1E"/>
    <w:rsid w:val="7FB6D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rFonts w:ascii="宋体" w:hAnsi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2082</Words>
  <Characters>2249</Characters>
  <Lines>16</Lines>
  <Paragraphs>4</Paragraphs>
  <TotalTime>3</TotalTime>
  <ScaleCrop>false</ScaleCrop>
  <LinksUpToDate>false</LinksUpToDate>
  <CharactersWithSpaces>2256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2021-01-19T07:13:00Z</dcterms:created>
  <dc:creator>Administrator</dc:creator>
  <cp:lastModifiedBy>Administrator</cp:lastModifiedBy>
  <dcterms:modified xsi:type="dcterms:W3CDTF">2024-08-13T08:00:49Z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8D858C5F707C4A59A39F3B4A843C33A6_13</vt:lpwstr>
  </property>
</Properties>
</file>