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center"/>
        <w:rPr>
          <w:rFonts w:hint="eastAsia" w:ascii="仿宋" w:hAnsi="仿宋" w:eastAsia="仿宋" w:cs="仿宋"/>
          <w:b/>
          <w:bCs/>
          <w:i w:val="0"/>
          <w:iCs w:val="0"/>
          <w:color w:val="000000"/>
          <w:kern w:val="0"/>
          <w:sz w:val="52"/>
          <w:szCs w:val="52"/>
          <w:u w:val="none"/>
          <w:lang w:val="en-US" w:eastAsia="zh-CN" w:bidi="ar"/>
        </w:rPr>
      </w:pPr>
      <w:r>
        <w:rPr>
          <w:rFonts w:hint="eastAsia" w:ascii="仿宋" w:hAnsi="仿宋" w:eastAsia="仿宋" w:cs="仿宋"/>
          <w:b/>
          <w:bCs/>
          <w:i w:val="0"/>
          <w:iCs w:val="0"/>
          <w:color w:val="000000"/>
          <w:kern w:val="0"/>
          <w:sz w:val="52"/>
          <w:szCs w:val="52"/>
          <w:u w:val="none"/>
          <w:lang w:val="en-US" w:eastAsia="zh-Hans" w:bidi="ar"/>
        </w:rPr>
        <w:t>项目</w:t>
      </w:r>
      <w:r>
        <w:rPr>
          <w:rFonts w:hint="eastAsia" w:ascii="仿宋" w:hAnsi="仿宋" w:eastAsia="仿宋" w:cs="仿宋"/>
          <w:b/>
          <w:bCs/>
          <w:i w:val="0"/>
          <w:iCs w:val="0"/>
          <w:color w:val="000000"/>
          <w:kern w:val="0"/>
          <w:sz w:val="52"/>
          <w:szCs w:val="52"/>
          <w:u w:val="none"/>
          <w:lang w:val="en-US" w:eastAsia="zh-CN" w:bidi="ar"/>
        </w:rPr>
        <w:t>绩效自评报告</w:t>
      </w:r>
    </w:p>
    <w:p>
      <w:pPr>
        <w:pStyle w:val="4"/>
        <w:keepNext w:val="0"/>
        <w:keepLines w:val="0"/>
        <w:widowControl/>
        <w:suppressLineNumbers w:val="0"/>
        <w:shd w:val="clear" w:fill="FFFFFF"/>
        <w:ind w:left="0" w:leftChars="0" w:firstLine="0" w:firstLineChars="0"/>
        <w:jc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w:t>
      </w:r>
      <w:r>
        <w:rPr>
          <w:rFonts w:hint="eastAsia" w:ascii="方正小标宋简体" w:eastAsia="方正小标宋简体"/>
          <w:sz w:val="44"/>
          <w:szCs w:val="44"/>
        </w:rPr>
        <w:t>2022</w:t>
      </w:r>
      <w:r>
        <w:rPr>
          <w:rFonts w:hint="eastAsia" w:ascii="仿宋" w:hAnsi="仿宋" w:eastAsia="仿宋" w:cs="仿宋"/>
          <w:b/>
          <w:bCs/>
          <w:i w:val="0"/>
          <w:iCs w:val="0"/>
          <w:color w:val="000000"/>
          <w:kern w:val="0"/>
          <w:sz w:val="36"/>
          <w:szCs w:val="36"/>
          <w:u w:val="none"/>
          <w:lang w:val="en-US" w:eastAsia="zh-CN" w:bidi="ar"/>
        </w:rPr>
        <w:t>年度）</w:t>
      </w: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项目名称：</w:t>
      </w:r>
      <w:r>
        <w:rPr>
          <w:rFonts w:ascii="仿宋" w:hAnsi="仿宋" w:cs="仿宋" w:eastAsia="仿宋"/>
          <w:b w:val="true"/>
          <w:sz w:val="32"/>
        </w:rPr>
        <w:t>学术继承项目</w:t>
      </w: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主管部门：</w:t>
      </w:r>
      <w:r>
        <w:rPr>
          <w:rFonts w:ascii="仿宋" w:hAnsi="仿宋" w:cs="仿宋" w:eastAsia="仿宋"/>
          <w:b w:val="true"/>
          <w:sz w:val="32"/>
        </w:rPr>
        <w:t>赤峰市元宝山区卫生健康委员会（部门）</w:t>
      </w: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年   月   日</w:t>
      </w:r>
    </w:p>
    <w:p>
      <w:pPr>
        <w:ind w:firstLine="1606" w:firstLineChars="500"/>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bCs/>
          <w:kern w:val="2"/>
          <w:sz w:val="32"/>
          <w:szCs w:val="32"/>
          <w:vertAlign w:val="baseline"/>
          <w:lang w:val="en-US" w:eastAsia="zh-CN" w:bidi="ar-SA"/>
        </w:rPr>
        <w:t>（盖章）</w:t>
      </w: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spacing w:line="620" w:lineRule="exact"/>
        <w:ind w:firstLine="880"/>
        <w:jc w:val="center"/>
        <w:rPr>
          <w:rFonts w:hint="eastAsia" w:ascii="方正小标宋简体" w:eastAsia="方正小标宋简体"/>
          <w:sz w:val="44"/>
          <w:szCs w:val="44"/>
        </w:rPr>
      </w:pPr>
    </w:p>
    <w:p>
      <w:pPr>
        <w:spacing w:line="620" w:lineRule="exact"/>
        <w:ind w:firstLine="880"/>
        <w:jc w:val="center"/>
        <w:rPr>
          <w:rFonts w:ascii="方正小标宋简体" w:eastAsia="方正小标宋简体"/>
          <w:sz w:val="44"/>
          <w:szCs w:val="44"/>
        </w:rPr>
      </w:pPr>
      <w:r>
        <w:rPr>
          <w:rFonts w:hint="eastAsia" w:ascii="方正小标宋简体" w:eastAsia="方正小标宋简体"/>
          <w:sz w:val="44"/>
          <w:szCs w:val="44"/>
        </w:rPr>
        <w:t>2022</w:t>
      </w:r>
      <w:r>
        <w:rPr>
          <w:rFonts w:ascii="方正小标宋简体" w:hAnsi="方正小标宋简体" w:cs="方正小标宋简体" w:eastAsia="方正小标宋简体"/>
          <w:sz w:val="44"/>
        </w:rPr>
        <w:t>年</w:t>
      </w:r>
      <w:r>
        <w:rPr>
          <w:rFonts w:ascii="方正小标宋简体" w:hAnsi="方正小标宋简体" w:cs="方正小标宋简体" w:eastAsia="方正小标宋简体"/>
          <w:sz w:val="44"/>
        </w:rPr>
        <w:t>学术继承项目</w:t>
      </w:r>
      <w:r>
        <w:rPr>
          <w:rFonts w:ascii="方正小标宋简体" w:hAnsi="方正小标宋简体" w:cs="方正小标宋简体" w:eastAsia="方正小标宋简体"/>
          <w:sz w:val="44"/>
        </w:rPr>
        <w:t>项目绩效自评报告</w:t>
      </w:r>
    </w:p>
    <w:p>
      <w:pPr>
        <w:numPr>
          <w:ilvl w:val="0"/>
          <w:numId w:val="1"/>
        </w:numPr>
        <w:spacing w:line="240" w:lineRule="auto"/>
        <w:ind w:left="0" w:firstLine="0" w:firstLineChars="0"/>
        <w:jc w:val="left"/>
        <w:rPr>
          <w:rFonts w:ascii="仿宋" w:hAnsi="仿宋" w:eastAsia="仿宋"/>
          <w:b/>
          <w:sz w:val="32"/>
          <w:szCs w:val="32"/>
        </w:rPr>
      </w:pPr>
      <w:r>
        <w:rPr>
          <w:rFonts w:hint="eastAsia" w:ascii="仿宋" w:hAnsi="仿宋" w:eastAsia="仿宋"/>
          <w:b/>
          <w:sz w:val="32"/>
          <w:szCs w:val="32"/>
        </w:rPr>
        <w:t>项目</w:t>
      </w:r>
      <w:r>
        <w:rPr>
          <w:rFonts w:hint="eastAsia" w:ascii="仿宋" w:hAnsi="仿宋" w:eastAsia="仿宋"/>
          <w:b/>
          <w:sz w:val="32"/>
          <w:szCs w:val="32"/>
          <w:lang w:val="en-US" w:eastAsia="zh-CN"/>
        </w:rPr>
        <w:t>基本</w:t>
      </w:r>
      <w:r>
        <w:rPr>
          <w:rFonts w:hint="eastAsia" w:ascii="仿宋" w:hAnsi="仿宋" w:eastAsia="仿宋"/>
          <w:b/>
          <w:sz w:val="32"/>
          <w:szCs w:val="32"/>
        </w:rPr>
        <w:t>情况</w:t>
      </w:r>
    </w:p>
    <w:p>
      <w:pPr>
        <w:spacing w:before="188" w:line="204" w:lineRule="auto"/>
        <w:ind w:firstLine="577"/>
        <w:rPr>
          <w:rFonts w:ascii="仿宋" w:hAnsi="仿宋" w:eastAsia="仿宋"/>
          <w:b/>
          <w:sz w:val="32"/>
          <w:szCs w:val="32"/>
        </w:rPr>
      </w:pPr>
      <w:r>
        <w:rPr>
          <w:rFonts w:ascii="仿宋" w:hAnsi="仿宋" w:eastAsia="仿宋" w:cs="仿宋"/>
          <w:spacing w:val="3"/>
          <w:sz w:val="30"/>
          <w:szCs w:val="30"/>
        </w:rPr>
        <w:t>（一）项目基本情况简介。</w:t>
      </w:r>
    </w:p>
    <w:p>
      <w:pPr>
        <w:spacing w:line="620" w:lineRule="exact"/>
        <w:ind w:firstLine="990" w:firstLineChars="330"/>
        <w:rPr>
          <w:rFonts w:hint="eastAsia" w:ascii="仿宋"/>
          <w:sz w:val="32"/>
        </w:rPr>
      </w:pPr>
      <w:r>
        <w:rPr>
          <w:rFonts w:hint="eastAsia" w:ascii="仿宋"/>
          <w:sz w:val="30"/>
          <w:szCs w:val="30"/>
        </w:rPr>
        <w:t>用于指导老师的带教经费和学术继承人的跟师学习经费</w:t>
      </w:r>
    </w:p>
    <w:p>
      <w:pPr>
        <w:numPr>
          <w:ilvl w:val="0"/>
          <w:numId w:val="2"/>
        </w:numPr>
        <w:spacing w:before="188" w:line="204" w:lineRule="auto"/>
        <w:ind w:firstLine="577"/>
        <w:rPr>
          <w:rFonts w:ascii="仿宋" w:hAnsi="仿宋" w:eastAsia="仿宋" w:cs="仿宋"/>
          <w:spacing w:val="8"/>
          <w:sz w:val="30"/>
          <w:szCs w:val="30"/>
        </w:rPr>
      </w:pPr>
      <w:r>
        <w:rPr>
          <w:rFonts w:ascii="仿宋" w:hAnsi="仿宋" w:eastAsia="仿宋" w:cs="仿宋"/>
          <w:spacing w:val="8"/>
          <w:sz w:val="30"/>
          <w:szCs w:val="30"/>
        </w:rPr>
        <w:t>绩效目标设定及</w:t>
      </w:r>
      <w:r>
        <w:rPr>
          <w:rFonts w:hint="eastAsia" w:ascii="仿宋" w:hAnsi="仿宋" w:eastAsia="仿宋" w:cs="仿宋"/>
          <w:spacing w:val="8"/>
          <w:sz w:val="30"/>
          <w:szCs w:val="30"/>
          <w:lang w:val="en-US" w:eastAsia="zh-CN"/>
        </w:rPr>
        <w:t>指标</w:t>
      </w:r>
      <w:r>
        <w:rPr>
          <w:rFonts w:ascii="仿宋" w:hAnsi="仿宋" w:eastAsia="仿宋" w:cs="仿宋"/>
          <w:spacing w:val="8"/>
          <w:sz w:val="30"/>
          <w:szCs w:val="30"/>
        </w:rPr>
        <w:t>完成情况。</w:t>
      </w:r>
    </w:p>
    <w:p>
      <w:pPr>
        <w:numPr>
          <w:ilvl w:val="0"/>
          <w:numId w:val="0"/>
        </w:numPr>
        <w:spacing w:before="188" w:line="204" w:lineRule="auto"/>
        <w:ind w:left="420" w:leftChars="0" w:firstLine="420" w:firstLineChars="0"/>
        <w:rPr>
          <w:rFonts w:hint="eastAsia"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预期目标：</w:t>
      </w:r>
      <w:r>
        <w:rPr>
          <w:rFonts w:ascii="仿宋" w:hAnsi="仿宋" w:cs="仿宋" w:eastAsia="仿宋"/>
          <w:color w:val="auto"/>
          <w:spacing w:val="8"/>
          <w:sz w:val="30"/>
        </w:rPr>
        <w:t>加强老蒙医药中医药学术继承工作的正常运转，保障专项经费专款专用。</w:t>
      </w:r>
    </w:p>
    <w:p>
      <w:pPr>
        <w:numPr>
          <w:ilvl w:val="0"/>
          <w:numId w:val="0"/>
        </w:numPr>
        <w:spacing w:before="188" w:line="204" w:lineRule="auto"/>
        <w:ind w:left="420" w:leftChars="0" w:firstLine="420" w:firstLineChars="0"/>
        <w:rPr>
          <w:rFonts w:hint="default"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绩效目标实际完成情况：</w:t>
      </w:r>
      <w:r>
        <w:rPr>
          <w:rFonts w:ascii="仿宋" w:hAnsi="仿宋" w:cs="仿宋" w:eastAsia="仿宋"/>
          <w:color w:val="auto"/>
          <w:spacing w:val="8"/>
          <w:sz w:val="30"/>
        </w:rPr>
        <w:t>资金全部专款专用，保证了老蒙医药中医药学术继承工作的正常运转，提高了中医药服务能力。</w:t>
      </w:r>
    </w:p>
    <w:p>
      <w:pPr>
        <w:spacing w:line="620" w:lineRule="exact"/>
        <w:ind w:firstLine="640"/>
        <w:rPr>
          <w:rFonts w:hint="eastAsia" w:ascii="仿宋"/>
          <w:sz w:val="32"/>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绩效自评工作</w:t>
      </w:r>
      <w:r>
        <w:rPr>
          <w:rFonts w:hint="eastAsia" w:ascii="仿宋" w:hAnsi="仿宋" w:eastAsia="仿宋"/>
          <w:b/>
          <w:sz w:val="32"/>
          <w:szCs w:val="32"/>
        </w:rPr>
        <w:t>情况</w:t>
      </w:r>
    </w:p>
    <w:p>
      <w:pPr>
        <w:numPr>
          <w:ilvl w:val="0"/>
          <w:numId w:val="3"/>
        </w:numPr>
        <w:spacing w:before="188" w:line="204" w:lineRule="auto"/>
        <w:ind w:firstLine="577"/>
        <w:rPr>
          <w:rFonts w:ascii="仿宋" w:hAnsi="仿宋" w:eastAsia="仿宋" w:cs="仿宋"/>
          <w:spacing w:val="1"/>
          <w:sz w:val="30"/>
          <w:szCs w:val="30"/>
        </w:rPr>
      </w:pPr>
      <w:r>
        <w:rPr>
          <w:rFonts w:ascii="仿宋" w:hAnsi="仿宋" w:eastAsia="仿宋" w:cs="仿宋"/>
          <w:spacing w:val="1"/>
          <w:sz w:val="30"/>
          <w:szCs w:val="30"/>
        </w:rPr>
        <w:t>绩效自评目的。</w:t>
      </w:r>
    </w:p>
    <w:p>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为推广名老中医药专家学术思想和临床经验，探索名老中医药专家诊疗疾病经验和学术思想传承，通过专项资金的扶持，积极发挥中医药在深化医疗改革中的作用，推进我院中医药事业的发展，健全中医药服务体系，提升中医药服务能力。加强中医医药人才队伍培养，推广中医药适宜技术，加强中医药文化建设，增强中医药特色优势，提高中医药服务水平。</w:t>
      </w:r>
    </w:p>
    <w:p>
      <w:pPr>
        <w:numPr>
          <w:ilvl w:val="0"/>
          <w:numId w:val="3"/>
        </w:numPr>
        <w:spacing w:before="189" w:line="204" w:lineRule="auto"/>
        <w:ind w:left="0" w:leftChars="0" w:firstLine="616" w:firstLineChars="200"/>
        <w:rPr>
          <w:rFonts w:ascii="仿宋" w:hAnsi="仿宋" w:eastAsia="仿宋" w:cs="仿宋"/>
          <w:spacing w:val="4"/>
          <w:sz w:val="30"/>
          <w:szCs w:val="30"/>
        </w:rPr>
      </w:pPr>
      <w:r>
        <w:rPr>
          <w:rFonts w:ascii="仿宋" w:hAnsi="仿宋" w:eastAsia="仿宋" w:cs="仿宋"/>
          <w:spacing w:val="4"/>
          <w:sz w:val="30"/>
          <w:szCs w:val="30"/>
        </w:rPr>
        <w:t>项目资金投入情况。</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eastAsia"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本年度资金年初预算数</w:t>
      </w:r>
      <w:r>
        <w:rPr>
          <w:rFonts w:ascii="仿宋" w:hAnsi="仿宋" w:cs="仿宋" w:eastAsia="仿宋"/>
          <w:color w:val="auto"/>
          <w:spacing w:val="4"/>
          <w:sz w:val="30"/>
        </w:rPr>
        <w:t>2.00</w:t>
      </w:r>
      <w:r>
        <w:rPr>
          <w:rFonts w:ascii="仿宋" w:hAnsi="仿宋" w:cs="仿宋" w:eastAsia="仿宋"/>
          <w:color w:val="auto"/>
          <w:spacing w:val="4"/>
          <w:sz w:val="30"/>
        </w:rPr>
        <w:t>万元，其中：财政拨款</w:t>
      </w:r>
      <w:r>
        <w:rPr>
          <w:rFonts w:ascii="仿宋" w:hAnsi="仿宋" w:cs="仿宋" w:eastAsia="仿宋"/>
          <w:color w:val="auto"/>
          <w:spacing w:val="4"/>
          <w:sz w:val="30"/>
        </w:rPr>
        <w:t>2.00</w:t>
      </w:r>
      <w:r>
        <w:rPr>
          <w:rFonts w:ascii="仿宋" w:hAnsi="仿宋" w:cs="仿宋" w:eastAsia="仿宋"/>
          <w:color w:val="auto"/>
          <w:spacing w:val="4"/>
          <w:sz w:val="30"/>
        </w:rPr>
        <w:t>万元，其他资金</w:t>
      </w:r>
      <w:r>
        <w:rPr>
          <w:rFonts w:ascii="仿宋" w:hAnsi="仿宋" w:cs="仿宋" w:eastAsia="仿宋"/>
          <w:color w:val="auto"/>
          <w:spacing w:val="4"/>
          <w:sz w:val="30"/>
        </w:rPr>
        <w:t>0.00</w:t>
      </w:r>
      <w:r>
        <w:rPr>
          <w:rFonts w:ascii="仿宋" w:hAnsi="仿宋" w:cs="仿宋" w:eastAsia="仿宋"/>
          <w:color w:val="auto"/>
          <w:spacing w:val="4"/>
          <w:sz w:val="30"/>
        </w:rPr>
        <w:t>万元。</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本年度资金全年预算数</w:t>
      </w:r>
      <w:r>
        <w:rPr>
          <w:rFonts w:ascii="仿宋" w:hAnsi="仿宋" w:cs="仿宋" w:eastAsia="仿宋"/>
          <w:color w:val="auto"/>
          <w:spacing w:val="4"/>
          <w:sz w:val="30"/>
        </w:rPr>
        <w:t>2.00</w:t>
      </w:r>
      <w:r>
        <w:rPr>
          <w:rFonts w:ascii="仿宋" w:hAnsi="仿宋" w:cs="仿宋" w:eastAsia="仿宋"/>
          <w:color w:val="auto"/>
          <w:spacing w:val="4"/>
          <w:sz w:val="30"/>
        </w:rPr>
        <w:t>万元，其中：财政拨款</w:t>
      </w:r>
      <w:r>
        <w:rPr>
          <w:rFonts w:ascii="仿宋" w:hAnsi="仿宋" w:cs="仿宋" w:eastAsia="仿宋"/>
          <w:color w:val="auto"/>
          <w:spacing w:val="4"/>
          <w:sz w:val="30"/>
        </w:rPr>
        <w:t>2.00</w:t>
      </w:r>
      <w:r>
        <w:rPr>
          <w:rFonts w:ascii="仿宋" w:hAnsi="仿宋" w:cs="仿宋" w:eastAsia="仿宋"/>
          <w:color w:val="auto"/>
          <w:spacing w:val="4"/>
          <w:sz w:val="30"/>
        </w:rPr>
        <w:t>万元，其他资金</w:t>
      </w:r>
      <w:r>
        <w:rPr>
          <w:rFonts w:ascii="仿宋" w:hAnsi="仿宋" w:cs="仿宋" w:eastAsia="仿宋"/>
          <w:color w:val="auto"/>
          <w:spacing w:val="4"/>
          <w:sz w:val="30"/>
        </w:rPr>
        <w:t>0.00</w:t>
      </w:r>
      <w:r>
        <w:rPr>
          <w:rFonts w:ascii="仿宋" w:hAnsi="仿宋" w:cs="仿宋" w:eastAsia="仿宋"/>
          <w:color w:val="auto"/>
          <w:spacing w:val="4"/>
          <w:sz w:val="30"/>
        </w:rPr>
        <w:t>万元。</w:t>
      </w:r>
    </w:p>
    <w:p>
      <w:pPr>
        <w:numPr>
          <w:numId w:val="0"/>
        </w:numPr>
        <w:spacing w:before="189" w:line="204" w:lineRule="auto"/>
        <w:ind w:leftChars="200"/>
        <w:rPr>
          <w:rFonts w:ascii="仿宋" w:hAnsi="仿宋" w:eastAsia="仿宋" w:cs="仿宋"/>
          <w:spacing w:val="4"/>
          <w:sz w:val="30"/>
          <w:szCs w:val="30"/>
        </w:rPr>
      </w:pPr>
      <w:r>
        <w:rPr>
          <w:rFonts w:hint="eastAsia" w:ascii="仿宋" w:hAnsi="仿宋" w:eastAsia="仿宋" w:cs="仿宋"/>
          <w:color w:val="auto"/>
          <w:spacing w:val="4"/>
          <w:sz w:val="30"/>
          <w:szCs w:val="30"/>
          <w:lang w:val="en-US" w:eastAsia="zh-CN"/>
        </w:rPr>
        <w:t>本年度资金全年执行数</w:t>
      </w:r>
      <w:r>
        <w:rPr>
          <w:rFonts w:ascii="仿宋" w:hAnsi="仿宋" w:cs="仿宋" w:eastAsia="仿宋"/>
          <w:color w:val="auto"/>
          <w:spacing w:val="4"/>
          <w:sz w:val="30"/>
        </w:rPr>
        <w:t>2.00</w:t>
      </w:r>
      <w:r>
        <w:rPr>
          <w:rFonts w:ascii="仿宋" w:hAnsi="仿宋" w:cs="仿宋" w:eastAsia="仿宋"/>
          <w:color w:val="auto"/>
          <w:spacing w:val="4"/>
          <w:sz w:val="30"/>
        </w:rPr>
        <w:t>万元，其中：财政拨款</w:t>
      </w:r>
      <w:r>
        <w:rPr>
          <w:rFonts w:ascii="仿宋" w:hAnsi="仿宋" w:cs="仿宋" w:eastAsia="仿宋"/>
          <w:color w:val="auto"/>
          <w:spacing w:val="4"/>
          <w:sz w:val="30"/>
        </w:rPr>
        <w:t>2.00</w:t>
      </w:r>
      <w:r>
        <w:rPr>
          <w:rFonts w:ascii="仿宋" w:hAnsi="仿宋" w:cs="仿宋" w:eastAsia="仿宋"/>
          <w:color w:val="auto"/>
          <w:spacing w:val="4"/>
          <w:sz w:val="30"/>
        </w:rPr>
        <w:t>万元，其他资金</w:t>
      </w:r>
      <w:r>
        <w:rPr>
          <w:rFonts w:ascii="仿宋" w:hAnsi="仿宋" w:cs="仿宋" w:eastAsia="仿宋"/>
          <w:color w:val="auto"/>
          <w:spacing w:val="4"/>
          <w:sz w:val="30"/>
        </w:rPr>
        <w:t>0.00</w:t>
      </w:r>
      <w:r>
        <w:rPr>
          <w:rFonts w:ascii="仿宋" w:hAnsi="仿宋" w:cs="仿宋" w:eastAsia="仿宋"/>
          <w:color w:val="auto"/>
          <w:spacing w:val="4"/>
          <w:sz w:val="30"/>
        </w:rPr>
        <w:t>万元。</w:t>
      </w:r>
    </w:p>
    <w:p>
      <w:pPr>
        <w:numPr>
          <w:ilvl w:val="0"/>
          <w:numId w:val="3"/>
        </w:numPr>
        <w:spacing w:before="188" w:line="204" w:lineRule="auto"/>
        <w:ind w:left="0" w:leftChars="0" w:firstLine="616" w:firstLineChars="200"/>
        <w:rPr>
          <w:rFonts w:ascii="仿宋" w:hAnsi="仿宋" w:eastAsia="仿宋" w:cs="仿宋"/>
          <w:spacing w:val="4"/>
          <w:sz w:val="30"/>
          <w:szCs w:val="30"/>
        </w:rPr>
      </w:pPr>
      <w:r>
        <w:rPr>
          <w:rFonts w:ascii="仿宋" w:hAnsi="仿宋" w:eastAsia="仿宋" w:cs="仿宋"/>
          <w:spacing w:val="4"/>
          <w:sz w:val="30"/>
          <w:szCs w:val="30"/>
        </w:rPr>
        <w:t>项目资金产出情况。</w:t>
      </w:r>
    </w:p>
    <w:p>
      <w:pPr>
        <w:keepNext w:val="0"/>
        <w:keepLines w:val="0"/>
        <w:widowControl/>
        <w:suppressLineNumbers w:val="0"/>
        <w:jc w:val="left"/>
        <w:rPr>
          <w:rFonts w:ascii="仿宋" w:hAnsi="仿宋" w:eastAsia="仿宋" w:cs="仿宋"/>
          <w:spacing w:val="4"/>
          <w:sz w:val="30"/>
          <w:szCs w:val="30"/>
        </w:rPr>
      </w:pPr>
      <w:r>
        <w:rPr>
          <w:rFonts w:hint="default" w:ascii="仿宋" w:hAnsi="仿宋" w:eastAsia="仿宋" w:cs="仿宋"/>
          <w:spacing w:val="1"/>
          <w:sz w:val="30"/>
          <w:szCs w:val="30"/>
        </w:rPr>
        <w:t>根据内卫计蒙中函【2016】286号文件《内蒙古自治区卫生计生委关于加强自治区第二批老蒙医药中医药专家学术经验继承工作日常监管的通知》的文件精神，开展日常监管和考核，做到了指导老师每周临床（实践）带教时间不少于1.5个工作日，学术继承人每周跟师时间不少于1.5个工作日，独立从事临床或实际操作的时间不少于2个工作日。认真做好跟师学习笔记、每月心得、医案记录等，及时归纳整理并加以研究，保证学以致用。</w:t>
      </w:r>
    </w:p>
    <w:p>
      <w:pPr>
        <w:numPr>
          <w:ilvl w:val="0"/>
          <w:numId w:val="3"/>
        </w:numPr>
        <w:spacing w:before="189" w:line="204" w:lineRule="auto"/>
        <w:ind w:left="0" w:leftChars="0" w:firstLine="608" w:firstLineChars="200"/>
        <w:rPr>
          <w:rFonts w:ascii="仿宋" w:hAnsi="仿宋" w:eastAsia="仿宋" w:cs="仿宋"/>
          <w:spacing w:val="2"/>
          <w:sz w:val="30"/>
          <w:szCs w:val="30"/>
        </w:rPr>
      </w:pPr>
      <w:r>
        <w:rPr>
          <w:rFonts w:ascii="仿宋" w:hAnsi="仿宋" w:eastAsia="仿宋" w:cs="仿宋"/>
          <w:spacing w:val="2"/>
          <w:sz w:val="30"/>
          <w:szCs w:val="30"/>
        </w:rPr>
        <w:t>项目资金管理情况。</w:t>
      </w:r>
    </w:p>
    <w:p>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我院严格按照上级文件精神的规定为每位指导老师和带教的两名继承人给予项目资金补助，其中指导老师带教经费1.2万元（占年度总经费的60%）；学术继承人经费0.6万元（占年度总经费的30%），主要用于医案和特色技艺整理、学习资料购置等；项目单位考核管理经费0.2万元（占年度总经费的10%）。在项目资金使用过程中，严格遵守财务制度，做到了专款专用。</w:t>
      </w:r>
    </w:p>
    <w:p>
      <w:pPr>
        <w:numPr>
          <w:numId w:val="0"/>
        </w:numPr>
        <w:spacing w:before="189" w:line="204" w:lineRule="auto"/>
        <w:ind w:leftChars="200"/>
        <w:rPr>
          <w:rFonts w:ascii="仿宋" w:hAnsi="仿宋" w:eastAsia="仿宋" w:cs="仿宋"/>
          <w:spacing w:val="4"/>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p>
    <w:p>
      <w:pPr>
        <w:numPr>
          <w:ilvl w:val="0"/>
          <w:numId w:val="0"/>
        </w:numPr>
        <w:spacing w:before="189" w:line="204" w:lineRule="auto"/>
        <w:ind w:leftChars="200"/>
        <w:rPr>
          <w:rFonts w:ascii="仿宋" w:hAnsi="仿宋" w:eastAsia="仿宋" w:cs="仿宋"/>
          <w:spacing w:val="2"/>
          <w:sz w:val="30"/>
          <w:szCs w:val="30"/>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项目绩效情况</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(一) 产出指标完成情况</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1、数量指标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1)跟师学习时间</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72</w:t>
      </w:r>
      <w:r>
        <w:rPr>
          <w:rFonts w:ascii="仿宋" w:hAnsi="仿宋" w:cs="仿宋" w:eastAsia="仿宋"/>
          <w:sz w:val="32"/>
        </w:rPr>
        <w:t>工作日</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79.5</w:t>
      </w:r>
      <w:r>
        <w:rPr>
          <w:rFonts w:ascii="仿宋" w:hAnsi="仿宋" w:cs="仿宋" w:eastAsia="仿宋"/>
          <w:sz w:val="32"/>
        </w:rPr>
        <w:t>工作日</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2)独立从事临床或实际操作时间</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96</w:t>
      </w:r>
      <w:r>
        <w:rPr>
          <w:rFonts w:ascii="仿宋" w:hAnsi="仿宋" w:cs="仿宋" w:eastAsia="仿宋"/>
          <w:sz w:val="32"/>
        </w:rPr>
        <w:t>工作日</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195</w:t>
      </w:r>
      <w:r>
        <w:rPr>
          <w:rFonts w:ascii="仿宋" w:hAnsi="仿宋" w:cs="仿宋" w:eastAsia="仿宋"/>
          <w:sz w:val="32"/>
        </w:rPr>
        <w:t>工作日</w:t>
      </w:r>
      <w:r>
        <w:rPr>
          <w:rFonts w:ascii="仿宋" w:hAnsi="仿宋" w:cs="仿宋" w:eastAsia="仿宋"/>
          <w:sz w:val="32"/>
        </w:rPr>
        <w:t>，分值</w:t>
      </w:r>
      <w:r>
        <w:rPr>
          <w:rFonts w:ascii="仿宋" w:hAnsi="仿宋" w:cs="仿宋" w:eastAsia="仿宋"/>
          <w:sz w:val="32"/>
        </w:rPr>
        <w:t>10</w:t>
      </w:r>
      <w:r>
        <w:rPr>
          <w:rFonts w:ascii="仿宋" w:hAnsi="仿宋" w:cs="仿宋" w:eastAsia="仿宋"/>
          <w:sz w:val="32"/>
        </w:rPr>
        <w:t>，得分</w:t>
      </w:r>
      <w:r>
        <w:rPr>
          <w:rFonts w:ascii="仿宋" w:hAnsi="仿宋" w:cs="仿宋" w:eastAsia="仿宋"/>
          <w:sz w:val="32"/>
        </w:rPr>
        <w:t>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2、质量指标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3)保证有学习相关记录</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资料齐全</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资料齐全</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10</w:t>
      </w:r>
      <w:r>
        <w:rPr>
          <w:rFonts w:ascii="仿宋" w:hAnsi="仿宋" w:cs="仿宋" w:eastAsia="仿宋"/>
          <w:sz w:val="32"/>
        </w:rPr>
        <w:t>，得分</w:t>
      </w:r>
      <w:r>
        <w:rPr>
          <w:rFonts w:ascii="仿宋" w:hAnsi="仿宋" w:cs="仿宋" w:eastAsia="仿宋"/>
          <w:sz w:val="32"/>
        </w:rPr>
        <w:t>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4)总结汇报篇数</w:t>
      </w:r>
      <w:r>
        <w:rPr>
          <w:rFonts w:ascii="仿宋" w:hAnsi="仿宋" w:cs="仿宋" w:eastAsia="仿宋"/>
          <w:sz w:val="32"/>
        </w:rPr>
        <w:t>，目标值</w:t>
      </w:r>
      <w:r>
        <w:rPr>
          <w:rFonts w:hint="eastAsia" w:ascii="仿宋" w:hAnsi="仿宋" w:eastAsia="仿宋"/>
          <w:sz w:val="32"/>
          <w:szCs w:val="32"/>
          <w:lang w:val="en-US" w:eastAsia="zh-CN"/>
        </w:rPr>
        <w:t>等于</w:t>
      </w:r>
      <w:r>
        <w:rPr>
          <w:rFonts w:hint="eastAsia" w:ascii="仿宋" w:hAnsi="仿宋" w:eastAsia="仿宋"/>
          <w:sz w:val="32"/>
          <w:szCs w:val="32"/>
        </w:rPr>
        <w:t>12</w:t>
      </w:r>
      <w:r>
        <w:rPr>
          <w:rFonts w:ascii="仿宋" w:hAnsi="仿宋" w:cs="仿宋" w:eastAsia="仿宋"/>
          <w:sz w:val="32"/>
        </w:rPr>
        <w:t>篇</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12</w:t>
      </w:r>
      <w:r>
        <w:rPr>
          <w:rFonts w:ascii="仿宋" w:hAnsi="仿宋" w:cs="仿宋" w:eastAsia="仿宋"/>
          <w:sz w:val="32"/>
        </w:rPr>
        <w:t>篇</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3、时效指标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5)1年内完成</w:t>
      </w:r>
      <w:r>
        <w:rPr>
          <w:rFonts w:ascii="仿宋" w:hAnsi="仿宋" w:cs="仿宋" w:eastAsia="仿宋"/>
          <w:sz w:val="32"/>
        </w:rPr>
        <w:t>，目标值</w:t>
      </w:r>
      <w:r>
        <w:rPr>
          <w:rFonts w:hint="eastAsia" w:ascii="仿宋" w:hAnsi="仿宋" w:eastAsia="仿宋"/>
          <w:sz w:val="32"/>
          <w:szCs w:val="32"/>
          <w:lang w:val="en-US" w:eastAsia="zh-CN"/>
        </w:rPr>
        <w:t>小于等于</w:t>
      </w:r>
      <w:r>
        <w:rPr>
          <w:rFonts w:hint="eastAsia" w:ascii="仿宋" w:hAnsi="仿宋" w:eastAsia="仿宋"/>
          <w:sz w:val="32"/>
          <w:szCs w:val="32"/>
        </w:rPr>
        <w:t>1</w:t>
      </w:r>
      <w:r>
        <w:rPr>
          <w:rFonts w:ascii="仿宋" w:hAnsi="仿宋" w:cs="仿宋" w:eastAsia="仿宋"/>
          <w:sz w:val="32"/>
        </w:rPr>
        <w:t>年</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1</w:t>
      </w:r>
      <w:r>
        <w:rPr>
          <w:rFonts w:ascii="仿宋" w:hAnsi="仿宋" w:cs="仿宋" w:eastAsia="仿宋"/>
          <w:sz w:val="32"/>
        </w:rPr>
        <w:t>年</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6)月度总结汇报</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0</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按照月完成</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4、成本指标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7)学习经费总金额</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2</w:t>
      </w:r>
      <w:r>
        <w:rPr>
          <w:rFonts w:ascii="仿宋" w:hAnsi="仿宋" w:cs="仿宋" w:eastAsia="仿宋"/>
          <w:sz w:val="32"/>
        </w:rPr>
        <w:t>万元</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2</w:t>
      </w:r>
      <w:r>
        <w:rPr>
          <w:rFonts w:ascii="仿宋" w:hAnsi="仿宋" w:cs="仿宋" w:eastAsia="仿宋"/>
          <w:sz w:val="32"/>
        </w:rPr>
        <w:t>万元</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8)学徒经费总金额</w:t>
      </w:r>
      <w:r>
        <w:rPr>
          <w:rFonts w:ascii="仿宋" w:hAnsi="仿宋" w:cs="仿宋" w:eastAsia="仿宋"/>
          <w:sz w:val="32"/>
        </w:rPr>
        <w:t>，目标值</w:t>
      </w:r>
      <w:r>
        <w:rPr>
          <w:rFonts w:hint="eastAsia" w:ascii="仿宋" w:hAnsi="仿宋" w:eastAsia="仿宋"/>
          <w:sz w:val="32"/>
          <w:szCs w:val="32"/>
          <w:lang w:val="en-US" w:eastAsia="zh-CN"/>
        </w:rPr>
        <w:t>小于等于</w:t>
      </w:r>
      <w:r>
        <w:rPr>
          <w:rFonts w:hint="eastAsia" w:ascii="仿宋" w:hAnsi="仿宋" w:eastAsia="仿宋"/>
          <w:sz w:val="32"/>
          <w:szCs w:val="32"/>
        </w:rPr>
        <w:t>0.4</w:t>
      </w:r>
      <w:r>
        <w:rPr>
          <w:rFonts w:ascii="仿宋" w:hAnsi="仿宋" w:cs="仿宋" w:eastAsia="仿宋"/>
          <w:sz w:val="32"/>
        </w:rPr>
        <w:t>万元</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0.6</w:t>
      </w:r>
      <w:r>
        <w:rPr>
          <w:rFonts w:ascii="仿宋" w:hAnsi="仿宋" w:cs="仿宋" w:eastAsia="仿宋"/>
          <w:sz w:val="32"/>
        </w:rPr>
        <w:t>万元</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(二) 效益指标完成情况</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5、经济效益</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9)发挥创新观点后续应用于临床</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应用</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应用</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10</w:t>
      </w:r>
      <w:r>
        <w:rPr>
          <w:rFonts w:ascii="仿宋" w:hAnsi="仿宋" w:cs="仿宋" w:eastAsia="仿宋"/>
          <w:sz w:val="32"/>
        </w:rPr>
        <w:t>，得分</w:t>
      </w:r>
      <w:r>
        <w:rPr>
          <w:rFonts w:ascii="仿宋" w:hAnsi="仿宋" w:cs="仿宋" w:eastAsia="仿宋"/>
          <w:sz w:val="32"/>
        </w:rPr>
        <w:t>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6、社会效益</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10)保证中蒙医技术传承</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保证</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保证</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10</w:t>
      </w:r>
      <w:r>
        <w:rPr>
          <w:rFonts w:ascii="仿宋" w:hAnsi="仿宋" w:cs="仿宋" w:eastAsia="仿宋"/>
          <w:sz w:val="32"/>
        </w:rPr>
        <w:t>，得分</w:t>
      </w:r>
      <w:r>
        <w:rPr>
          <w:rFonts w:ascii="仿宋" w:hAnsi="仿宋" w:cs="仿宋" w:eastAsia="仿宋"/>
          <w:sz w:val="32"/>
        </w:rPr>
        <w:t>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7、生态效益</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8、可持续影响</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11)提高自身的职业素质和转业技能</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提高</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提高</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10</w:t>
      </w:r>
      <w:r>
        <w:rPr>
          <w:rFonts w:ascii="仿宋" w:hAnsi="仿宋" w:cs="仿宋" w:eastAsia="仿宋"/>
          <w:sz w:val="32"/>
        </w:rPr>
        <w:t>，得分</w:t>
      </w:r>
      <w:r>
        <w:rPr>
          <w:rFonts w:ascii="仿宋" w:hAnsi="仿宋" w:cs="仿宋" w:eastAsia="仿宋"/>
          <w:sz w:val="32"/>
        </w:rPr>
        <w:t>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(三) 满意度指标完成情况</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9、服务对象满意度</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12)患者满意度</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90</w:t>
      </w:r>
      <w:r>
        <w:rPr>
          <w:rFonts w:ascii="仿宋" w:hAnsi="仿宋" w:cs="仿宋" w:eastAsia="仿宋"/>
          <w:sz w:val="32"/>
        </w:rPr>
        <w:t>百分比</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95</w:t>
      </w:r>
      <w:r>
        <w:rPr>
          <w:rFonts w:ascii="仿宋" w:hAnsi="仿宋" w:cs="仿宋" w:eastAsia="仿宋"/>
          <w:sz w:val="32"/>
        </w:rPr>
        <w:t>百分比</w:t>
      </w:r>
      <w:r>
        <w:rPr>
          <w:rFonts w:ascii="仿宋" w:hAnsi="仿宋" w:cs="仿宋" w:eastAsia="仿宋"/>
          <w:sz w:val="32"/>
        </w:rPr>
        <w:t>，分值</w:t>
      </w:r>
      <w:r>
        <w:rPr>
          <w:rFonts w:ascii="仿宋" w:hAnsi="仿宋" w:cs="仿宋" w:eastAsia="仿宋"/>
          <w:sz w:val="32"/>
        </w:rPr>
        <w:t>10</w:t>
      </w:r>
      <w:r>
        <w:rPr>
          <w:rFonts w:ascii="仿宋" w:hAnsi="仿宋" w:cs="仿宋" w:eastAsia="仿宋"/>
          <w:sz w:val="32"/>
        </w:rPr>
        <w:t>，得分</w:t>
      </w:r>
      <w:r>
        <w:rPr>
          <w:rFonts w:ascii="仿宋" w:hAnsi="仿宋" w:cs="仿宋" w:eastAsia="仿宋"/>
          <w:sz w:val="32"/>
        </w:rPr>
        <w:t>10</w:t>
      </w:r>
      <w:r>
        <w:rPr>
          <w:rFonts w:hint="eastAsia" w:ascii="仿宋" w:hAnsi="仿宋" w:eastAsia="仿宋"/>
          <w:sz w:val="32"/>
          <w:szCs w:val="32"/>
        </w:rPr>
        <w:t>。</w:t>
      </w:r>
    </w:p>
    <w:p>
      <w:pPr>
        <w:spacing w:line="620" w:lineRule="exact"/>
        <w:ind w:left="480" w:leftChars="200" w:firstLine="0" w:firstLineChars="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lang w:val="en-US" w:eastAsia="zh-CN"/>
        </w:rPr>
        <w:t>自评得分情况</w:t>
      </w:r>
    </w:p>
    <w:p>
      <w:pPr>
        <w:spacing w:line="620" w:lineRule="exact"/>
        <w:rPr>
          <w:rFonts w:hint="eastAsia" w:ascii="仿宋" w:hAnsi="仿宋" w:eastAsia="仿宋_GB2312"/>
          <w:sz w:val="32"/>
          <w:szCs w:val="32"/>
          <w:lang w:eastAsia="zh-CN"/>
        </w:rPr>
      </w:pPr>
      <w:r>
        <w:rPr>
          <w:rFonts w:hint="eastAsia" w:ascii="仿宋_GB2312" w:hAnsi="仿宋_GB2312" w:eastAsia="仿宋_GB2312"/>
          <w:sz w:val="32"/>
          <w:szCs w:val="32"/>
        </w:rPr>
        <w:t>本项目绩效自评得分</w:t>
      </w:r>
      <w:r>
        <w:rPr>
          <w:rFonts w:ascii="仿宋_GB2312" w:hAnsi="仿宋_GB2312" w:cs="仿宋_GB2312" w:eastAsia="仿宋_GB2312"/>
          <w:sz w:val="32"/>
        </w:rPr>
        <w:t>95</w:t>
      </w:r>
      <w:r>
        <w:rPr>
          <w:rFonts w:ascii="仿宋_GB2312" w:hAnsi="仿宋_GB2312" w:cs="仿宋_GB2312" w:eastAsia="仿宋_GB2312"/>
          <w:sz w:val="32"/>
        </w:rPr>
        <w:t>分，等级为</w:t>
      </w:r>
      <w:r>
        <w:rPr>
          <w:rFonts w:ascii="仿宋_GB2312" w:hAnsi="仿宋_GB2312" w:cs="仿宋_GB2312" w:eastAsia="仿宋_GB2312"/>
          <w:sz w:val="32"/>
        </w:rPr>
        <w:t>A</w:t>
      </w:r>
      <w:r>
        <w:rPr>
          <w:rFonts w:hint="eastAsia" w:ascii="仿宋_GB2312" w:hAnsi="仿宋_GB2312" w:eastAsia="仿宋_GB2312"/>
          <w:sz w:val="32"/>
          <w:szCs w:val="32"/>
          <w:lang w:eastAsia="zh-CN"/>
        </w:rPr>
        <w:t>。</w:t>
      </w: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rPr>
        <w:t>存在</w:t>
      </w:r>
      <w:r>
        <w:rPr>
          <w:rFonts w:hint="eastAsia" w:ascii="仿宋" w:hAnsi="仿宋" w:eastAsia="仿宋"/>
          <w:b/>
          <w:sz w:val="32"/>
          <w:szCs w:val="32"/>
          <w:lang w:val="en-US" w:eastAsia="zh-CN"/>
        </w:rPr>
        <w:t>问题</w:t>
      </w:r>
    </w:p>
    <w:p>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项目立项、实施存在问题。</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xml:space="preserve">1</w:t>
      </w:r>
      <w:r>
        <w:rPr>
          <w:rFonts w:ascii="仿宋" w:hAnsi="仿宋" w:cs="仿宋" w:eastAsia="仿宋"/>
          <w:sz w:val="32"/>
        </w:rPr>
        <w:t xml:space="preserve">. </w:t>
      </w:r>
      <w:r>
        <w:rPr>
          <w:rFonts w:ascii="仿宋" w:hAnsi="仿宋" w:cs="仿宋" w:eastAsia="仿宋"/>
          <w:sz w:val="32"/>
        </w:rPr>
        <w:t>严格控制目标的设定，按照学习文件执行，保证其合理性。</w:t>
      </w:r>
    </w:p>
    <w:p>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资金管理使用存在问题</w:t>
      </w:r>
    </w:p>
    <w:p>
      <w:pPr>
        <w:spacing w:line="240" w:lineRule="auto"/>
        <w:ind w:left="420" w:firstLine="420" w:firstLineChars="0"/>
        <w:rPr>
          <w:rFonts w:ascii="仿宋" w:hAnsi="仿宋" w:eastAsia="仿宋"/>
          <w:b/>
          <w:sz w:val="32"/>
          <w:szCs w:val="32"/>
        </w:rPr>
      </w:pPr>
    </w:p>
    <w:p>
      <w:pPr>
        <w:spacing w:line="240" w:lineRule="auto"/>
        <w:ind w:firstLine="0" w:firstLineChars="0"/>
        <w:rPr>
          <w:rFonts w:hint="eastAsia" w:ascii="仿宋" w:hAnsi="仿宋" w:eastAsia="仿宋"/>
          <w:b/>
          <w:sz w:val="32"/>
          <w:szCs w:val="32"/>
          <w:lang w:val="en-US" w:eastAsia="zh-CN"/>
        </w:rPr>
      </w:pPr>
      <w:r>
        <w:rPr>
          <w:rFonts w:hint="eastAsia" w:ascii="仿宋" w:hAnsi="仿宋" w:eastAsia="仿宋"/>
          <w:b/>
          <w:sz w:val="32"/>
          <w:szCs w:val="32"/>
        </w:rPr>
        <w:t>五、其他需要说明的</w:t>
      </w:r>
      <w:r>
        <w:rPr>
          <w:rFonts w:hint="eastAsia" w:ascii="仿宋" w:hAnsi="仿宋" w:eastAsia="仿宋"/>
          <w:b/>
          <w:sz w:val="32"/>
          <w:szCs w:val="32"/>
          <w:lang w:val="en-US" w:eastAsia="zh-CN"/>
        </w:rPr>
        <w:t>问题</w:t>
      </w:r>
    </w:p>
    <w:p>
      <w:pPr>
        <w:spacing w:before="188" w:line="204" w:lineRule="auto"/>
        <w:ind w:firstLine="577"/>
        <w:rPr>
          <w:rFonts w:ascii="仿宋" w:hAnsi="仿宋" w:eastAsia="仿宋" w:cs="仿宋"/>
          <w:sz w:val="30"/>
          <w:szCs w:val="30"/>
        </w:rPr>
      </w:pPr>
      <w:r>
        <w:rPr>
          <w:rFonts w:ascii="仿宋" w:hAnsi="仿宋" w:eastAsia="仿宋" w:cs="仿宋"/>
          <w:sz w:val="30"/>
          <w:szCs w:val="30"/>
        </w:rPr>
        <w:t>（一）后续工作计划。</w:t>
      </w:r>
    </w:p>
    <w:p>
      <w:pPr>
        <w:keepNext w:val="0"/>
        <w:keepLines w:val="0"/>
        <w:widowControl/>
        <w:suppressLineNumbers w:val="0"/>
        <w:jc w:val="left"/>
        <w:rPr>
          <w:rFonts w:ascii="仿宋" w:hAnsi="仿宋" w:eastAsia="仿宋" w:cs="仿宋"/>
          <w:sz w:val="30"/>
          <w:szCs w:val="30"/>
        </w:rPr>
      </w:pPr>
      <w:r>
        <w:rPr>
          <w:rFonts w:hint="default" w:ascii="仿宋" w:hAnsi="仿宋" w:eastAsia="仿宋" w:cs="仿宋"/>
          <w:spacing w:val="1"/>
          <w:sz w:val="30"/>
          <w:szCs w:val="30"/>
        </w:rPr>
        <w:t>加强专项资金的使用指导和监督管理，加强业务学习，提高相关人员绩效目标设置水平。加大医院考核力度，如：对名老中医的临床经验和学术思想总结和整理的深入程度；文献、笔记、文章质量是否需要进一步提高。要求继承人在学习中医药理论知识的同时，精度中医经典，挖掘古典医籍的精华，提高中医理论水平和临床治疗水平。继承名老中医的临床经验及学术思想，为祖国的中医药事业留下宝贵财富。</w:t>
      </w:r>
    </w:p>
    <w:p>
      <w:pPr>
        <w:spacing w:before="189" w:line="204" w:lineRule="auto"/>
        <w:ind w:firstLine="577"/>
        <w:rPr>
          <w:rFonts w:ascii="仿宋" w:hAnsi="仿宋" w:eastAsia="仿宋" w:cs="仿宋"/>
          <w:spacing w:val="-1"/>
          <w:sz w:val="30"/>
          <w:szCs w:val="30"/>
        </w:rPr>
      </w:pPr>
      <w:r>
        <w:rPr>
          <w:rFonts w:ascii="仿宋" w:hAnsi="仿宋" w:eastAsia="仿宋" w:cs="仿宋"/>
          <w:spacing w:val="-1"/>
          <w:sz w:val="30"/>
          <w:szCs w:val="30"/>
        </w:rPr>
        <w:t>（二）措施及办法。</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xml:space="preserve">1</w:t>
      </w:r>
      <w:r>
        <w:rPr>
          <w:rFonts w:ascii="仿宋" w:hAnsi="仿宋" w:cs="仿宋" w:eastAsia="仿宋"/>
          <w:sz w:val="32"/>
        </w:rPr>
        <w:t xml:space="preserve">. </w:t>
      </w:r>
      <w:r>
        <w:rPr>
          <w:rFonts w:ascii="仿宋" w:hAnsi="仿宋" w:cs="仿宋" w:eastAsia="仿宋"/>
          <w:sz w:val="32"/>
        </w:rPr>
        <w:t>加强与项目管理者的沟通，科学合理设置绩效目标。</w:t>
      </w:r>
    </w:p>
    <w:p>
      <w:pPr>
        <w:spacing w:line="620" w:lineRule="exact"/>
        <w:ind w:firstLine="880"/>
        <w:jc w:val="center"/>
        <w:rPr>
          <w:rFonts w:ascii="方正小标宋简体" w:eastAsia="方正小标宋简体"/>
          <w:sz w:val="44"/>
          <w:szCs w:val="44"/>
        </w:rPr>
      </w:pPr>
    </w:p>
    <w:p>
      <w:pPr>
        <w:spacing w:line="620" w:lineRule="exact"/>
        <w:ind w:left="590" w:firstLine="643"/>
        <w:rPr>
          <w:rFonts w:ascii="仿宋" w:hAnsi="仿宋" w:eastAsia="仿宋"/>
          <w:b/>
          <w:sz w:val="32"/>
          <w:szCs w:val="32"/>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0000000000000000000"/>
    <w:charset w:val="86"/>
    <w:family w:val="roman"/>
    <w:pitch w:val="default"/>
    <w:sig w:usb0="00000000" w:usb1="00000000" w:usb2="00000010" w:usb3="00000000" w:csb0="00040000" w:csb1="00000000"/>
  </w:font>
  <w:font w:name="monospace">
    <w:altName w:val="苹方-简"/>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BB1F1"/>
    <w:multiLevelType w:val="multilevel"/>
    <w:tmpl w:val="994BB1F1"/>
    <w:lvl w:ilvl="0" w:tentative="0">
      <w:start w:val="1"/>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1">
    <w:nsid w:val="ADA24D32"/>
    <w:multiLevelType w:val="singleLevel"/>
    <w:tmpl w:val="ADA24D32"/>
    <w:lvl w:ilvl="0" w:tentative="0">
      <w:start w:val="1"/>
      <w:numFmt w:val="chineseCounting"/>
      <w:suff w:val="nothing"/>
      <w:lvlText w:val="（%1）"/>
      <w:lvlJc w:val="left"/>
      <w:pPr>
        <w:ind w:left="240"/>
      </w:pPr>
      <w:rPr>
        <w:rFonts w:hint="eastAsia"/>
      </w:rPr>
    </w:lvl>
  </w:abstractNum>
  <w:abstractNum w:abstractNumId="2">
    <w:nsid w:val="FBB8592C"/>
    <w:multiLevelType w:val="singleLevel"/>
    <w:tmpl w:val="FBB8592C"/>
    <w:lvl w:ilvl="0" w:tentative="0">
      <w:start w:val="1"/>
      <w:numFmt w:val="chineseCounting"/>
      <w:suff w:val="nothing"/>
      <w:lvlText w:val="（%1）"/>
      <w:lvlJc w:val="left"/>
      <w:rPr>
        <w:rFonts w:hint="eastAsia"/>
      </w:rPr>
    </w:lvl>
  </w:abstractNum>
  <w:abstractNum w:abstractNumId="3">
    <w:nsid w:val="0CF258D6"/>
    <w:multiLevelType w:val="singleLevel"/>
    <w:tmpl w:val="0CF258D6"/>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zIzZTYxNzYyMTBiMzNiMDUxODg5NTdjYzRiNTU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26752A9"/>
    <w:rsid w:val="03C2244D"/>
    <w:rsid w:val="049C7DEF"/>
    <w:rsid w:val="04A96372"/>
    <w:rsid w:val="04C2697B"/>
    <w:rsid w:val="05156224"/>
    <w:rsid w:val="069550DB"/>
    <w:rsid w:val="06AB7BA4"/>
    <w:rsid w:val="07CB6A82"/>
    <w:rsid w:val="084D2748"/>
    <w:rsid w:val="0C062F64"/>
    <w:rsid w:val="0F0A7121"/>
    <w:rsid w:val="0F18115A"/>
    <w:rsid w:val="0F4B3357"/>
    <w:rsid w:val="0F6F185A"/>
    <w:rsid w:val="0FDC5FFD"/>
    <w:rsid w:val="136923D4"/>
    <w:rsid w:val="15BB6F18"/>
    <w:rsid w:val="1891657A"/>
    <w:rsid w:val="18ED55F2"/>
    <w:rsid w:val="197864DF"/>
    <w:rsid w:val="19A02C16"/>
    <w:rsid w:val="1A674D68"/>
    <w:rsid w:val="1A821FE7"/>
    <w:rsid w:val="1AC32CC4"/>
    <w:rsid w:val="1B9331E7"/>
    <w:rsid w:val="1E674D08"/>
    <w:rsid w:val="1EAB64DA"/>
    <w:rsid w:val="20347893"/>
    <w:rsid w:val="20752E9C"/>
    <w:rsid w:val="20ED716B"/>
    <w:rsid w:val="21420662"/>
    <w:rsid w:val="2190427C"/>
    <w:rsid w:val="23EF6F51"/>
    <w:rsid w:val="258855E3"/>
    <w:rsid w:val="25EE7947"/>
    <w:rsid w:val="263403FC"/>
    <w:rsid w:val="273E5672"/>
    <w:rsid w:val="288E0795"/>
    <w:rsid w:val="291D29FD"/>
    <w:rsid w:val="2B223F6D"/>
    <w:rsid w:val="2B6F4C9D"/>
    <w:rsid w:val="2C5E2E59"/>
    <w:rsid w:val="2DE23A3A"/>
    <w:rsid w:val="2E8E1287"/>
    <w:rsid w:val="300E3D77"/>
    <w:rsid w:val="30533016"/>
    <w:rsid w:val="30B80E03"/>
    <w:rsid w:val="33255290"/>
    <w:rsid w:val="33D877D8"/>
    <w:rsid w:val="35AE68A5"/>
    <w:rsid w:val="36CD16A7"/>
    <w:rsid w:val="38E64707"/>
    <w:rsid w:val="3A8859B9"/>
    <w:rsid w:val="3ACFBC2D"/>
    <w:rsid w:val="3DE61665"/>
    <w:rsid w:val="3E1153AE"/>
    <w:rsid w:val="3E516972"/>
    <w:rsid w:val="3EE47779"/>
    <w:rsid w:val="404969DC"/>
    <w:rsid w:val="40B53B29"/>
    <w:rsid w:val="41A437D2"/>
    <w:rsid w:val="43CB6518"/>
    <w:rsid w:val="43D60DED"/>
    <w:rsid w:val="44FE14DD"/>
    <w:rsid w:val="49E56F9C"/>
    <w:rsid w:val="4A926FD7"/>
    <w:rsid w:val="4DD15688"/>
    <w:rsid w:val="4F070E89"/>
    <w:rsid w:val="4F374648"/>
    <w:rsid w:val="4F4451D2"/>
    <w:rsid w:val="51237888"/>
    <w:rsid w:val="51BA42A7"/>
    <w:rsid w:val="520F6E89"/>
    <w:rsid w:val="53203621"/>
    <w:rsid w:val="54DA00D3"/>
    <w:rsid w:val="554E0C20"/>
    <w:rsid w:val="568F07C7"/>
    <w:rsid w:val="57252998"/>
    <w:rsid w:val="59B56326"/>
    <w:rsid w:val="5A0C4685"/>
    <w:rsid w:val="5A553285"/>
    <w:rsid w:val="5AB43B01"/>
    <w:rsid w:val="5D55237F"/>
    <w:rsid w:val="5F12091C"/>
    <w:rsid w:val="5FB20796"/>
    <w:rsid w:val="5FBDFEA1"/>
    <w:rsid w:val="5FC44E2D"/>
    <w:rsid w:val="5FD626AD"/>
    <w:rsid w:val="604010EC"/>
    <w:rsid w:val="610E05D3"/>
    <w:rsid w:val="62215294"/>
    <w:rsid w:val="65FC618C"/>
    <w:rsid w:val="660310CC"/>
    <w:rsid w:val="66161B6A"/>
    <w:rsid w:val="66984919"/>
    <w:rsid w:val="66F07E69"/>
    <w:rsid w:val="671B478E"/>
    <w:rsid w:val="676F702D"/>
    <w:rsid w:val="6A582252"/>
    <w:rsid w:val="6AD82D16"/>
    <w:rsid w:val="6B464D38"/>
    <w:rsid w:val="6BDF3DCF"/>
    <w:rsid w:val="6C5075F1"/>
    <w:rsid w:val="6C670BB6"/>
    <w:rsid w:val="6DD40FF8"/>
    <w:rsid w:val="71565F3F"/>
    <w:rsid w:val="72502DE7"/>
    <w:rsid w:val="74114A65"/>
    <w:rsid w:val="74DC7A51"/>
    <w:rsid w:val="753554DD"/>
    <w:rsid w:val="75A24B0F"/>
    <w:rsid w:val="76AB03E2"/>
    <w:rsid w:val="76D1210E"/>
    <w:rsid w:val="77AC22DD"/>
    <w:rsid w:val="77B83789"/>
    <w:rsid w:val="78691D8F"/>
    <w:rsid w:val="78F52A46"/>
    <w:rsid w:val="793C6850"/>
    <w:rsid w:val="7ABC43C8"/>
    <w:rsid w:val="7CA67A3C"/>
    <w:rsid w:val="7DAE3E8B"/>
    <w:rsid w:val="7E77AE1E"/>
    <w:rsid w:val="7FB6D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字符"/>
    <w:basedOn w:val="6"/>
    <w:link w:val="3"/>
    <w:qFormat/>
    <w:uiPriority w:val="0"/>
    <w:rPr>
      <w:rFonts w:ascii="宋体" w:hAnsi="宋体"/>
      <w:kern w:val="2"/>
      <w:sz w:val="18"/>
      <w:szCs w:val="18"/>
    </w:rPr>
  </w:style>
  <w:style w:type="character" w:customStyle="1" w:styleId="8">
    <w:name w:val="页脚 字符"/>
    <w:basedOn w:val="6"/>
    <w:link w:val="2"/>
    <w:qFormat/>
    <w:uiPriority w:val="0"/>
    <w:rPr>
      <w:rFonts w:ascii="宋体" w:hAnsi="宋体"/>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theme/theme1.xml" Type="http://schemas.openxmlformats.org/officeDocument/2006/relationships/theme"/><Relationship Id="rId12" Target="numbering.xml" Type="http://schemas.openxmlformats.org/officeDocument/2006/relationships/numbering"/><Relationship Id="rId13"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header1.xml" Type="http://schemas.openxmlformats.org/officeDocument/2006/relationships/header"/><Relationship Id="rId6" Target="header2.xml" Type="http://schemas.openxmlformats.org/officeDocument/2006/relationships/header"/><Relationship Id="rId7" Target="header3.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382</Words>
  <Characters>1382</Characters>
  <Lines>16</Lines>
  <Paragraphs>4</Paragraphs>
  <TotalTime>1</TotalTime>
  <ScaleCrop>false</ScaleCrop>
  <LinksUpToDate>false</LinksUpToDate>
  <CharactersWithSpaces>1395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2021-01-19T15:13:00Z</dcterms:created>
  <dc:creator>Administrator</dc:creator>
  <cp:lastModifiedBy>.</cp:lastModifiedBy>
  <dcterms:modified xsi:type="dcterms:W3CDTF">2024-05-23T11:20:51Z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2CF270DEABCC4AC0B2D61ED60F3256AC</vt:lpwstr>
  </property>
</Properties>
</file>