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525CF">
      <w:pPr>
        <w:ind w:firstLine="3136" w:firstLineChars="800"/>
        <w:jc w:val="both"/>
        <w:rPr>
          <w:rFonts w:hint="default" w:eastAsia="仿宋_GB2312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</w:rPr>
        <w:t>疾病应急救助基金支付情况</w:t>
      </w:r>
      <w:r>
        <w:rPr>
          <w:rFonts w:hint="eastAsia"/>
          <w:b/>
          <w:bCs/>
          <w:sz w:val="40"/>
          <w:szCs w:val="48"/>
          <w:lang w:eastAsia="zh-CN"/>
        </w:rPr>
        <w:t>个案</w:t>
      </w:r>
      <w:r>
        <w:rPr>
          <w:rFonts w:hint="eastAsia"/>
          <w:b/>
          <w:bCs/>
          <w:sz w:val="40"/>
          <w:szCs w:val="48"/>
        </w:rPr>
        <w:t>统计表</w:t>
      </w:r>
      <w:r>
        <w:rPr>
          <w:rFonts w:hint="eastAsia"/>
          <w:b/>
          <w:bCs/>
          <w:sz w:val="40"/>
          <w:szCs w:val="48"/>
          <w:lang w:val="en-US" w:eastAsia="zh-CN"/>
        </w:rPr>
        <w:t xml:space="preserve">  </w:t>
      </w:r>
    </w:p>
    <w:p w14:paraId="47359159">
      <w:pPr>
        <w:jc w:val="center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eastAsia="zh-CN"/>
        </w:rPr>
        <w:t>（统计时间：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 xml:space="preserve"> 2025 年6 月 1日 — 2025年 11月 30日）</w:t>
      </w:r>
    </w:p>
    <w:p w14:paraId="36A2AEDE">
      <w:pPr>
        <w:jc w:val="both"/>
        <w:rPr>
          <w:rFonts w:hint="eastAsia"/>
          <w:b w:val="0"/>
          <w:bCs w:val="0"/>
          <w:sz w:val="24"/>
          <w:szCs w:val="32"/>
          <w:vertAlign w:val="baseline"/>
          <w:lang w:val="en-US" w:eastAsia="zh-CN"/>
        </w:rPr>
      </w:pPr>
    </w:p>
    <w:tbl>
      <w:tblPr>
        <w:tblStyle w:val="3"/>
        <w:tblW w:w="13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080"/>
        <w:gridCol w:w="465"/>
        <w:gridCol w:w="375"/>
        <w:gridCol w:w="2580"/>
        <w:gridCol w:w="1290"/>
        <w:gridCol w:w="1485"/>
        <w:gridCol w:w="1156"/>
        <w:gridCol w:w="1215"/>
        <w:gridCol w:w="990"/>
        <w:gridCol w:w="1049"/>
        <w:gridCol w:w="1020"/>
        <w:gridCol w:w="688"/>
      </w:tblGrid>
      <w:tr w14:paraId="4899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523" w:type="dxa"/>
            <w:vMerge w:val="restart"/>
            <w:noWrap w:val="0"/>
            <w:vAlign w:val="center"/>
          </w:tcPr>
          <w:p w14:paraId="1CB5928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 w14:paraId="04BCDDB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患者姓名</w:t>
            </w:r>
          </w:p>
        </w:tc>
        <w:tc>
          <w:tcPr>
            <w:tcW w:w="465" w:type="dxa"/>
            <w:vMerge w:val="restart"/>
            <w:noWrap w:val="0"/>
            <w:vAlign w:val="center"/>
          </w:tcPr>
          <w:p w14:paraId="32EAB43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年龄</w:t>
            </w:r>
          </w:p>
        </w:tc>
        <w:tc>
          <w:tcPr>
            <w:tcW w:w="375" w:type="dxa"/>
            <w:vMerge w:val="restart"/>
            <w:noWrap w:val="0"/>
            <w:vAlign w:val="center"/>
          </w:tcPr>
          <w:p w14:paraId="18D0E5C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性别</w:t>
            </w:r>
          </w:p>
        </w:tc>
        <w:tc>
          <w:tcPr>
            <w:tcW w:w="2580" w:type="dxa"/>
            <w:vMerge w:val="restart"/>
            <w:noWrap w:val="0"/>
            <w:vAlign w:val="center"/>
          </w:tcPr>
          <w:p w14:paraId="1821035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诊断/病种</w:t>
            </w:r>
          </w:p>
        </w:tc>
        <w:tc>
          <w:tcPr>
            <w:tcW w:w="1290" w:type="dxa"/>
            <w:vMerge w:val="restart"/>
            <w:noWrap w:val="0"/>
            <w:vAlign w:val="center"/>
          </w:tcPr>
          <w:p w14:paraId="5BB28E3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救治日期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6E20D35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救助医疗机构</w:t>
            </w:r>
          </w:p>
        </w:tc>
        <w:tc>
          <w:tcPr>
            <w:tcW w:w="2371" w:type="dxa"/>
            <w:gridSpan w:val="2"/>
            <w:noWrap w:val="0"/>
            <w:vAlign w:val="center"/>
          </w:tcPr>
          <w:p w14:paraId="1FB85F6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救助类别</w:t>
            </w:r>
          </w:p>
        </w:tc>
        <w:tc>
          <w:tcPr>
            <w:tcW w:w="990" w:type="dxa"/>
            <w:vMerge w:val="restart"/>
            <w:noWrap w:val="0"/>
            <w:vAlign w:val="center"/>
          </w:tcPr>
          <w:p w14:paraId="6FE3003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患者总费用</w:t>
            </w:r>
          </w:p>
        </w:tc>
        <w:tc>
          <w:tcPr>
            <w:tcW w:w="1049" w:type="dxa"/>
            <w:vMerge w:val="restart"/>
            <w:noWrap w:val="0"/>
            <w:vAlign w:val="center"/>
          </w:tcPr>
          <w:p w14:paraId="2DE6C2D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申请基金金额</w:t>
            </w:r>
          </w:p>
        </w:tc>
        <w:tc>
          <w:tcPr>
            <w:tcW w:w="1020" w:type="dxa"/>
            <w:vMerge w:val="restart"/>
            <w:noWrap w:val="0"/>
            <w:vAlign w:val="center"/>
          </w:tcPr>
          <w:p w14:paraId="06130A3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基金实际支付金额</w:t>
            </w:r>
          </w:p>
        </w:tc>
        <w:tc>
          <w:tcPr>
            <w:tcW w:w="688" w:type="dxa"/>
            <w:vMerge w:val="restart"/>
            <w:noWrap w:val="0"/>
            <w:vAlign w:val="center"/>
          </w:tcPr>
          <w:p w14:paraId="4658A25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退回资金</w:t>
            </w:r>
          </w:p>
        </w:tc>
      </w:tr>
      <w:tr w14:paraId="1349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523" w:type="dxa"/>
            <w:vMerge w:val="continue"/>
            <w:noWrap w:val="0"/>
            <w:vAlign w:val="center"/>
          </w:tcPr>
          <w:p w14:paraId="6F84C1B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DFAC4D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65" w:type="dxa"/>
            <w:vMerge w:val="continue"/>
            <w:noWrap w:val="0"/>
            <w:vAlign w:val="center"/>
          </w:tcPr>
          <w:p w14:paraId="666A11F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5" w:type="dxa"/>
            <w:vMerge w:val="continue"/>
            <w:noWrap w:val="0"/>
            <w:vAlign w:val="center"/>
          </w:tcPr>
          <w:p w14:paraId="10325E4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580" w:type="dxa"/>
            <w:vMerge w:val="continue"/>
            <w:noWrap w:val="0"/>
            <w:vAlign w:val="center"/>
          </w:tcPr>
          <w:p w14:paraId="6DC0417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Merge w:val="continue"/>
            <w:noWrap w:val="0"/>
            <w:vAlign w:val="center"/>
          </w:tcPr>
          <w:p w14:paraId="04B921E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1C3C0E6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6" w:type="dxa"/>
            <w:noWrap w:val="0"/>
            <w:vAlign w:val="center"/>
          </w:tcPr>
          <w:p w14:paraId="1719759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身份不明</w:t>
            </w:r>
          </w:p>
        </w:tc>
        <w:tc>
          <w:tcPr>
            <w:tcW w:w="1215" w:type="dxa"/>
            <w:noWrap w:val="0"/>
            <w:vAlign w:val="center"/>
          </w:tcPr>
          <w:p w14:paraId="479A3BB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无力支付</w:t>
            </w:r>
          </w:p>
        </w:tc>
        <w:tc>
          <w:tcPr>
            <w:tcW w:w="990" w:type="dxa"/>
            <w:vMerge w:val="continue"/>
            <w:noWrap w:val="0"/>
            <w:vAlign w:val="center"/>
          </w:tcPr>
          <w:p w14:paraId="033C4E8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9" w:type="dxa"/>
            <w:vMerge w:val="continue"/>
            <w:noWrap w:val="0"/>
            <w:vAlign w:val="center"/>
          </w:tcPr>
          <w:p w14:paraId="5EF186D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212CE13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Merge w:val="continue"/>
            <w:noWrap w:val="0"/>
            <w:vAlign w:val="center"/>
          </w:tcPr>
          <w:p w14:paraId="2D374FF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61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23" w:type="dxa"/>
            <w:noWrap w:val="0"/>
            <w:vAlign w:val="center"/>
          </w:tcPr>
          <w:p w14:paraId="15D8FEF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 w14:paraId="6594225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王树元</w:t>
            </w:r>
          </w:p>
        </w:tc>
        <w:tc>
          <w:tcPr>
            <w:tcW w:w="465" w:type="dxa"/>
            <w:noWrap w:val="0"/>
            <w:vAlign w:val="center"/>
          </w:tcPr>
          <w:p w14:paraId="53AD531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72</w:t>
            </w:r>
          </w:p>
        </w:tc>
        <w:tc>
          <w:tcPr>
            <w:tcW w:w="375" w:type="dxa"/>
            <w:noWrap w:val="0"/>
            <w:vAlign w:val="center"/>
          </w:tcPr>
          <w:p w14:paraId="7CF7E5A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noWrap w:val="0"/>
            <w:vAlign w:val="center"/>
          </w:tcPr>
          <w:p w14:paraId="166BF61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脑炎、新发脑梗赛？脑萎缩、脑血综合征、呼吸衰竭</w:t>
            </w:r>
          </w:p>
        </w:tc>
        <w:tc>
          <w:tcPr>
            <w:tcW w:w="1290" w:type="dxa"/>
            <w:noWrap w:val="0"/>
            <w:vAlign w:val="center"/>
          </w:tcPr>
          <w:p w14:paraId="6FB0910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2025.8.21</w:t>
            </w:r>
          </w:p>
        </w:tc>
        <w:tc>
          <w:tcPr>
            <w:tcW w:w="1485" w:type="dxa"/>
            <w:noWrap w:val="0"/>
            <w:vAlign w:val="center"/>
          </w:tcPr>
          <w:p w14:paraId="1E2578E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赤峰宝山医院</w:t>
            </w:r>
          </w:p>
        </w:tc>
        <w:tc>
          <w:tcPr>
            <w:tcW w:w="1156" w:type="dxa"/>
            <w:noWrap w:val="0"/>
            <w:vAlign w:val="center"/>
          </w:tcPr>
          <w:p w14:paraId="0046B3E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BBE945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990" w:type="dxa"/>
            <w:noWrap w:val="0"/>
            <w:vAlign w:val="center"/>
          </w:tcPr>
          <w:p w14:paraId="0B4ACF2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15229.83</w:t>
            </w:r>
          </w:p>
        </w:tc>
        <w:tc>
          <w:tcPr>
            <w:tcW w:w="1049" w:type="dxa"/>
            <w:noWrap w:val="0"/>
            <w:vAlign w:val="center"/>
          </w:tcPr>
          <w:p w14:paraId="0133E6E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15229.83</w:t>
            </w:r>
          </w:p>
        </w:tc>
        <w:tc>
          <w:tcPr>
            <w:tcW w:w="1020" w:type="dxa"/>
            <w:noWrap w:val="0"/>
            <w:vAlign w:val="center"/>
          </w:tcPr>
          <w:p w14:paraId="77A746C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noWrap w:val="0"/>
            <w:vAlign w:val="top"/>
          </w:tcPr>
          <w:p w14:paraId="06F1BDC3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4F7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3" w:type="dxa"/>
            <w:noWrap w:val="0"/>
            <w:vAlign w:val="center"/>
          </w:tcPr>
          <w:p w14:paraId="0C77EFD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 w14:paraId="7A512B6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孟庆世</w:t>
            </w:r>
          </w:p>
        </w:tc>
        <w:tc>
          <w:tcPr>
            <w:tcW w:w="465" w:type="dxa"/>
            <w:noWrap w:val="0"/>
            <w:vAlign w:val="center"/>
          </w:tcPr>
          <w:p w14:paraId="36E2FCF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  <w:tc>
          <w:tcPr>
            <w:tcW w:w="375" w:type="dxa"/>
            <w:noWrap w:val="0"/>
            <w:vAlign w:val="center"/>
          </w:tcPr>
          <w:p w14:paraId="54BCB12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noWrap w:val="0"/>
            <w:vAlign w:val="center"/>
          </w:tcPr>
          <w:p w14:paraId="565D100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高血压病、脑梗塞</w:t>
            </w:r>
          </w:p>
        </w:tc>
        <w:tc>
          <w:tcPr>
            <w:tcW w:w="1290" w:type="dxa"/>
            <w:noWrap w:val="0"/>
            <w:vAlign w:val="center"/>
          </w:tcPr>
          <w:p w14:paraId="79F2563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2025.9.15</w:t>
            </w:r>
          </w:p>
        </w:tc>
        <w:tc>
          <w:tcPr>
            <w:tcW w:w="1485" w:type="dxa"/>
            <w:noWrap w:val="0"/>
            <w:vAlign w:val="center"/>
          </w:tcPr>
          <w:p w14:paraId="0070499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赤峰宝山医院</w:t>
            </w:r>
          </w:p>
        </w:tc>
        <w:tc>
          <w:tcPr>
            <w:tcW w:w="1156" w:type="dxa"/>
            <w:noWrap w:val="0"/>
            <w:vAlign w:val="center"/>
          </w:tcPr>
          <w:p w14:paraId="68EA37F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2722C73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990" w:type="dxa"/>
            <w:noWrap w:val="0"/>
            <w:vAlign w:val="center"/>
          </w:tcPr>
          <w:p w14:paraId="0096C88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213</w:t>
            </w:r>
          </w:p>
        </w:tc>
        <w:tc>
          <w:tcPr>
            <w:tcW w:w="1049" w:type="dxa"/>
            <w:noWrap w:val="0"/>
            <w:vAlign w:val="center"/>
          </w:tcPr>
          <w:p w14:paraId="3326962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213</w:t>
            </w:r>
          </w:p>
        </w:tc>
        <w:tc>
          <w:tcPr>
            <w:tcW w:w="1020" w:type="dxa"/>
            <w:noWrap w:val="0"/>
            <w:vAlign w:val="center"/>
          </w:tcPr>
          <w:p w14:paraId="40FB36A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noWrap w:val="0"/>
            <w:vAlign w:val="top"/>
          </w:tcPr>
          <w:p w14:paraId="1CD4D423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EFA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13" w:type="dxa"/>
            <w:gridSpan w:val="6"/>
            <w:noWrap w:val="0"/>
            <w:vAlign w:val="center"/>
          </w:tcPr>
          <w:p w14:paraId="5BB49EFF">
            <w:pPr>
              <w:tabs>
                <w:tab w:val="left" w:pos="1435"/>
              </w:tabs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合计</w:t>
            </w:r>
          </w:p>
        </w:tc>
        <w:tc>
          <w:tcPr>
            <w:tcW w:w="1485" w:type="dxa"/>
            <w:noWrap w:val="0"/>
            <w:vAlign w:val="center"/>
          </w:tcPr>
          <w:p w14:paraId="22061BF3">
            <w:pPr>
              <w:ind w:firstLine="172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救助人次</w:t>
            </w:r>
          </w:p>
        </w:tc>
        <w:tc>
          <w:tcPr>
            <w:tcW w:w="2371" w:type="dxa"/>
            <w:gridSpan w:val="2"/>
            <w:noWrap w:val="0"/>
            <w:vAlign w:val="center"/>
          </w:tcPr>
          <w:p w14:paraId="25D071E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人</w:t>
            </w:r>
          </w:p>
        </w:tc>
        <w:tc>
          <w:tcPr>
            <w:tcW w:w="990" w:type="dxa"/>
            <w:noWrap w:val="0"/>
            <w:vAlign w:val="center"/>
          </w:tcPr>
          <w:p w14:paraId="449C324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金额</w:t>
            </w:r>
          </w:p>
        </w:tc>
        <w:tc>
          <w:tcPr>
            <w:tcW w:w="2757" w:type="dxa"/>
            <w:gridSpan w:val="3"/>
            <w:noWrap w:val="0"/>
            <w:vAlign w:val="center"/>
          </w:tcPr>
          <w:p w14:paraId="7124033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15442.83</w:t>
            </w:r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元</w:t>
            </w:r>
          </w:p>
        </w:tc>
      </w:tr>
    </w:tbl>
    <w:p w14:paraId="3999A89F">
      <w:pPr>
        <w:rPr>
          <w:rFonts w:hint="default"/>
          <w:lang w:val="en-US" w:eastAsia="zh-CN"/>
        </w:rPr>
        <w:sectPr>
          <w:pgSz w:w="16838" w:h="11906" w:orient="landscape"/>
          <w:pgMar w:top="1587" w:right="2098" w:bottom="1587" w:left="1984" w:header="851" w:footer="992" w:gutter="0"/>
          <w:cols w:space="0" w:num="1"/>
          <w:rtlGutter w:val="0"/>
          <w:docGrid w:type="linesAndChars" w:linePitch="579" w:charSpace="-1668"/>
        </w:sectPr>
      </w:pPr>
    </w:p>
    <w:p w14:paraId="6302B428">
      <w:bookmarkStart w:id="1" w:name="_GoBack"/>
      <w:bookmarkEnd w:id="1"/>
    </w:p>
    <w:sectPr>
      <w:type w:val="continuous"/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9088D"/>
    <w:rsid w:val="5AF9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宋体"/>
      <w:kern w:val="2"/>
      <w:sz w:val="32"/>
      <w:szCs w:val="4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2025-12-19T02:59:00Z</dcterms:created>
  <dc:creator>卷 卷</dc:creator>
  <cp:lastModifiedBy>卷 卷</cp:lastModifiedBy>
  <dcterms:modified xsi:type="dcterms:W3CDTF">2025-12-19T03:00:31Z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B6DAC19CD77145008A8F53A8E236D0D5_11</vt:lpwstr>
  </property>
  <property fmtid="{D5CDD505-2E9C-101B-9397-08002B2CF9AE}" pid="4" name="KSOTemplateDocerSaveRecord">
    <vt:lpwstr>eyJoZGlkIjoiZmYwZjgzOTFkNGI0MmMzMDJlYWNmNGU1ZWU1OTczZjAiLCJ1c2VySWQiOiIxMjkzMjM2NDc5In0=</vt:lpwstr>
  </property>
</Properties>
</file>